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3ACD6">
      <w:pPr>
        <w:pStyle w:val="5"/>
        <w:ind w:left="5284" w:right="480"/>
        <w:jc w:val="right"/>
        <w:rPr>
          <w:rFonts w:ascii="Times New Roman"/>
          <w:sz w:val="20"/>
        </w:rPr>
      </w:pPr>
    </w:p>
    <w:p w14:paraId="719E2381">
      <w:pPr>
        <w:pStyle w:val="5"/>
        <w:ind w:left="5284" w:right="480"/>
        <w:jc w:val="right"/>
        <w:rPr>
          <w:rFonts w:ascii="Times New Roman"/>
          <w:sz w:val="32"/>
          <w:szCs w:val="32"/>
        </w:rPr>
      </w:pPr>
      <w:r>
        <w:rPr>
          <w:rFonts w:ascii="Times New Roman"/>
          <w:sz w:val="20"/>
        </w:rPr>
        <w:drawing>
          <wp:inline distT="0" distB="0" distL="114300" distR="114300">
            <wp:extent cx="1905000" cy="768350"/>
            <wp:effectExtent l="0" t="0" r="0" b="6350"/>
            <wp:docPr id="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0"/>
                    <pic:cNvPicPr>
                      <a:picLocks noChangeAspect="1"/>
                    </pic:cNvPicPr>
                  </pic:nvPicPr>
                  <pic:blipFill>
                    <a:blip r:embed="rId13"/>
                    <a:stretch>
                      <a:fillRect/>
                    </a:stretch>
                  </pic:blipFill>
                  <pic:spPr>
                    <a:xfrm>
                      <a:off x="0" y="0"/>
                      <a:ext cx="1905000" cy="768350"/>
                    </a:xfrm>
                    <a:prstGeom prst="rect">
                      <a:avLst/>
                    </a:prstGeom>
                    <a:noFill/>
                    <a:ln>
                      <a:noFill/>
                    </a:ln>
                  </pic:spPr>
                </pic:pic>
              </a:graphicData>
            </a:graphic>
          </wp:inline>
        </w:drawing>
      </w:r>
      <w:r>
        <w:rPr>
          <w:rFonts w:hint="eastAsia" w:ascii="Times New Roman"/>
          <w:sz w:val="32"/>
          <w:szCs w:val="32"/>
        </w:rPr>
        <w:t xml:space="preserve">  </w:t>
      </w:r>
      <w:r>
        <w:rPr>
          <w:rFonts w:hint="eastAsia" w:ascii="国标黑体" w:hAnsi="国标黑体" w:eastAsia="国标黑体" w:cs="国标黑体"/>
          <w:position w:val="-24"/>
          <w:sz w:val="44"/>
          <w:szCs w:val="44"/>
        </w:rPr>
        <w:t>（皖）</w:t>
      </w:r>
      <w:bookmarkStart w:id="7" w:name="_GoBack"/>
      <w:bookmarkEnd w:id="7"/>
    </w:p>
    <w:p w14:paraId="32CBC71F">
      <w:pPr>
        <w:pStyle w:val="5"/>
        <w:spacing w:before="9"/>
        <w:rPr>
          <w:rFonts w:ascii="Times New Roman"/>
          <w:sz w:val="9"/>
        </w:rPr>
      </w:pPr>
    </w:p>
    <w:p w14:paraId="26AB59C4">
      <w:pPr>
        <w:spacing w:line="872" w:lineRule="exact"/>
        <w:ind w:right="494"/>
        <w:jc w:val="distribute"/>
        <w:rPr>
          <w:rFonts w:ascii="方正小标宋简体" w:eastAsia="方正小标宋简体"/>
          <w:sz w:val="52"/>
        </w:rPr>
      </w:pPr>
      <w:r>
        <w:rPr>
          <w:rFonts w:hint="eastAsia" w:ascii="方正小标宋简体" w:eastAsia="方正小标宋简体"/>
          <w:w w:val="120"/>
          <w:sz w:val="52"/>
        </w:rPr>
        <w:t>安徽省地方计量技术规范</w:t>
      </w:r>
    </w:p>
    <w:p w14:paraId="6C8416E3">
      <w:pPr>
        <w:pStyle w:val="3"/>
        <w:spacing w:before="141"/>
        <w:ind w:left="5752" w:firstLine="840" w:firstLineChars="300"/>
        <w:rPr>
          <w:rFonts w:ascii="Times New Roman" w:hAnsi="Times New Roman"/>
        </w:rPr>
      </w:pPr>
      <w:r>
        <mc:AlternateContent>
          <mc:Choice Requires="wps">
            <w:drawing>
              <wp:anchor distT="0" distB="0" distL="114300" distR="114300" simplePos="0" relativeHeight="251659264" behindDoc="1" locked="0" layoutInCell="1" allowOverlap="1">
                <wp:simplePos x="0" y="0"/>
                <wp:positionH relativeFrom="page">
                  <wp:posOffset>847090</wp:posOffset>
                </wp:positionH>
                <wp:positionV relativeFrom="paragraph">
                  <wp:posOffset>386080</wp:posOffset>
                </wp:positionV>
                <wp:extent cx="5750560" cy="0"/>
                <wp:effectExtent l="0" t="13970" r="2540" b="24130"/>
                <wp:wrapTopAndBottom/>
                <wp:docPr id="1" name="直线 2"/>
                <wp:cNvGraphicFramePr/>
                <a:graphic xmlns:a="http://schemas.openxmlformats.org/drawingml/2006/main">
                  <a:graphicData uri="http://schemas.microsoft.com/office/word/2010/wordprocessingShape">
                    <wps:wsp>
                      <wps:cNvCnPr/>
                      <wps:spPr>
                        <a:xfrm>
                          <a:off x="0" y="0"/>
                          <a:ext cx="5750560" cy="0"/>
                        </a:xfrm>
                        <a:prstGeom prst="line">
                          <a:avLst/>
                        </a:prstGeom>
                        <a:ln w="2857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66.7pt;margin-top:30.4pt;height:0pt;width:452.8pt;mso-position-horizontal-relative:page;mso-wrap-distance-bottom:0pt;mso-wrap-distance-top:0pt;z-index:-251657216;mso-width-relative:page;mso-height-relative:page;" filled="f" stroked="t" coordsize="21600,21600" o:gfxdata="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hV&#10;pxbWAAAACgEAAA8AAAAAAAAAAQAgAAAAIgAAAGRycy9kb3ducmV2LnhtbFBLAQIUABQAAAAIAIdO&#10;4kCl0IOI7AEAAOoDAAAOAAAAAAAAAAEAIAAAACUBAABkcnMvZTJvRG9jLnhtbFBLBQYAAAAABgAG&#10;AFkBAACDBQAAAAA=&#10;">
                <v:fill on="f" focussize="0,0"/>
                <v:stroke weight="2.25pt" color="#000000" joinstyle="round"/>
                <v:imagedata o:title=""/>
                <o:lock v:ext="edit" aspectratio="f"/>
                <w10:wrap type="topAndBottom"/>
              </v:line>
            </w:pict>
          </mc:Fallback>
        </mc:AlternateContent>
      </w:r>
      <w:r>
        <w:rPr>
          <w:rFonts w:ascii="Times New Roman" w:hAnsi="Times New Roman" w:eastAsia="Times New Roman"/>
        </w:rPr>
        <w:t>JJF</w:t>
      </w:r>
      <w:r>
        <w:rPr>
          <w:rFonts w:hint="eastAsia" w:ascii="黑体" w:hAnsi="黑体" w:eastAsia="黑体"/>
        </w:rPr>
        <w:t>（皖）</w:t>
      </w:r>
      <w:r>
        <w:rPr>
          <w:rFonts w:hint="eastAsia" w:ascii="Times New Roman" w:hAnsi="Times New Roman" w:eastAsia="黑体"/>
        </w:rPr>
        <w:t>XX</w:t>
      </w:r>
      <w:r>
        <w:rPr>
          <w:rFonts w:ascii="Times New Roman" w:hAnsi="Times New Roman" w:eastAsia="Times New Roman"/>
        </w:rPr>
        <w:t>—</w:t>
      </w:r>
      <w:r>
        <w:rPr>
          <w:rFonts w:hint="eastAsia" w:ascii="Times New Roman" w:hAnsi="Times New Roman"/>
        </w:rPr>
        <w:t>XXXX</w:t>
      </w:r>
    </w:p>
    <w:p w14:paraId="57C563A5">
      <w:pPr>
        <w:pStyle w:val="5"/>
        <w:rPr>
          <w:rFonts w:ascii="Times New Roman"/>
          <w:sz w:val="30"/>
        </w:rPr>
      </w:pPr>
    </w:p>
    <w:p w14:paraId="1E101083">
      <w:pPr>
        <w:pStyle w:val="5"/>
        <w:rPr>
          <w:rFonts w:ascii="Times New Roman"/>
          <w:sz w:val="30"/>
        </w:rPr>
      </w:pPr>
    </w:p>
    <w:p w14:paraId="7066E667">
      <w:pPr>
        <w:pStyle w:val="5"/>
        <w:rPr>
          <w:rFonts w:ascii="Times New Roman"/>
          <w:sz w:val="30"/>
        </w:rPr>
      </w:pPr>
    </w:p>
    <w:p w14:paraId="550CA38C">
      <w:pPr>
        <w:pStyle w:val="5"/>
        <w:rPr>
          <w:rFonts w:ascii="Times New Roman"/>
          <w:sz w:val="30"/>
        </w:rPr>
      </w:pPr>
    </w:p>
    <w:p w14:paraId="310F6817">
      <w:pPr>
        <w:pStyle w:val="5"/>
        <w:rPr>
          <w:rFonts w:ascii="Times New Roman"/>
          <w:sz w:val="30"/>
        </w:rPr>
      </w:pPr>
    </w:p>
    <w:p w14:paraId="363A2AC9">
      <w:pPr>
        <w:pStyle w:val="5"/>
        <w:rPr>
          <w:rFonts w:ascii="Times New Roman"/>
          <w:sz w:val="30"/>
        </w:rPr>
      </w:pPr>
    </w:p>
    <w:p w14:paraId="412387F0">
      <w:pPr>
        <w:pStyle w:val="5"/>
        <w:spacing w:before="5"/>
        <w:rPr>
          <w:rFonts w:ascii="Times New Roman"/>
        </w:rPr>
      </w:pPr>
    </w:p>
    <w:p w14:paraId="1D0DCA44">
      <w:pPr>
        <w:spacing w:line="200" w:lineRule="exact"/>
        <w:ind w:right="505"/>
        <w:jc w:val="center"/>
        <w:rPr>
          <w:rFonts w:ascii="黑体" w:eastAsia="黑体"/>
          <w:color w:val="C00000"/>
          <w:sz w:val="52"/>
        </w:rPr>
      </w:pPr>
    </w:p>
    <w:p w14:paraId="4B722C29">
      <w:pPr>
        <w:spacing w:line="200" w:lineRule="exact"/>
        <w:ind w:right="505"/>
        <w:jc w:val="center"/>
        <w:rPr>
          <w:rFonts w:ascii="黑体" w:eastAsia="黑体"/>
          <w:color w:val="C00000"/>
          <w:sz w:val="52"/>
        </w:rPr>
      </w:pPr>
    </w:p>
    <w:p w14:paraId="6004918E">
      <w:pPr>
        <w:spacing w:line="200" w:lineRule="exact"/>
        <w:ind w:right="505"/>
        <w:jc w:val="center"/>
        <w:rPr>
          <w:rFonts w:ascii="黑体" w:eastAsia="黑体"/>
          <w:color w:val="000000"/>
          <w:sz w:val="52"/>
        </w:rPr>
      </w:pPr>
    </w:p>
    <w:p w14:paraId="1E5280FF">
      <w:pPr>
        <w:spacing w:before="240" w:line="360" w:lineRule="auto"/>
        <w:ind w:right="505"/>
        <w:jc w:val="center"/>
        <w:rPr>
          <w:rFonts w:ascii="黑体" w:eastAsia="黑体"/>
          <w:color w:val="000000"/>
          <w:sz w:val="52"/>
        </w:rPr>
      </w:pPr>
      <w:r>
        <w:rPr>
          <w:rFonts w:hint="eastAsia" w:ascii="黑体" w:eastAsia="黑体"/>
          <w:color w:val="000000"/>
          <w:sz w:val="52"/>
        </w:rPr>
        <w:t>对刀器校准规范</w:t>
      </w:r>
    </w:p>
    <w:p w14:paraId="7FE27CD6">
      <w:pPr>
        <w:pStyle w:val="5"/>
        <w:ind w:firstLine="1120" w:firstLineChars="400"/>
        <w:rPr>
          <w:rFonts w:ascii="Times New Roman" w:hAnsi="Times New Roman" w:eastAsia="黑体"/>
          <w:bCs/>
          <w:color w:val="000000"/>
          <w:sz w:val="28"/>
          <w:szCs w:val="28"/>
        </w:rPr>
      </w:pPr>
      <w:r>
        <w:rPr>
          <w:rFonts w:hint="eastAsia" w:ascii="黑体" w:hAnsi="黑体" w:eastAsia="黑体" w:cs="黑体"/>
          <w:bCs/>
          <w:color w:val="000000"/>
          <w:sz w:val="28"/>
          <w:szCs w:val="28"/>
        </w:rPr>
        <w:t xml:space="preserve">  </w:t>
      </w:r>
      <w:r>
        <w:rPr>
          <w:rFonts w:ascii="Times New Roman" w:hAnsi="Times New Roman" w:eastAsia="黑体"/>
          <w:bCs/>
          <w:color w:val="000000"/>
          <w:sz w:val="28"/>
          <w:szCs w:val="28"/>
        </w:rPr>
        <w:t xml:space="preserve">  </w:t>
      </w:r>
      <w:r>
        <w:rPr>
          <w:rFonts w:hint="eastAsia" w:ascii="Times New Roman" w:hAnsi="Times New Roman" w:eastAsia="黑体"/>
          <w:bCs/>
          <w:color w:val="000000"/>
          <w:sz w:val="28"/>
          <w:szCs w:val="28"/>
        </w:rPr>
        <w:t xml:space="preserve">   </w:t>
      </w:r>
      <w:r>
        <w:rPr>
          <w:rFonts w:ascii="Times New Roman" w:hAnsi="Times New Roman" w:eastAsia="黑体"/>
          <w:bCs/>
          <w:color w:val="000000"/>
          <w:sz w:val="28"/>
          <w:szCs w:val="28"/>
        </w:rPr>
        <w:t xml:space="preserve"> Calibration Specification for </w:t>
      </w:r>
      <w:r>
        <w:rPr>
          <w:rFonts w:ascii="Times New Roman" w:hAnsi="Times New Roman" w:eastAsia="黑体"/>
          <w:color w:val="000000"/>
          <w:sz w:val="28"/>
          <w:szCs w:val="28"/>
        </w:rPr>
        <w:t>dial tool setter</w:t>
      </w:r>
    </w:p>
    <w:p w14:paraId="0A7E4E0F">
      <w:pPr>
        <w:pStyle w:val="5"/>
        <w:rPr>
          <w:rFonts w:ascii="Times New Roman"/>
          <w:b/>
          <w:sz w:val="30"/>
        </w:rPr>
      </w:pPr>
    </w:p>
    <w:p w14:paraId="5FFCCA72">
      <w:pPr>
        <w:pStyle w:val="5"/>
        <w:rPr>
          <w:rFonts w:ascii="Times New Roman"/>
          <w:b/>
          <w:sz w:val="30"/>
        </w:rPr>
      </w:pPr>
    </w:p>
    <w:p w14:paraId="56D52F41">
      <w:pPr>
        <w:pStyle w:val="5"/>
        <w:jc w:val="center"/>
        <w:rPr>
          <w:rFonts w:hint="default" w:ascii="Times New Roman" w:eastAsia="宋体"/>
          <w:b/>
          <w:sz w:val="30"/>
          <w:lang w:val="en-US" w:eastAsia="zh-CN"/>
        </w:rPr>
      </w:pPr>
      <w:r>
        <w:rPr>
          <w:rFonts w:hint="eastAsia" w:ascii="Times New Roman"/>
          <w:b/>
          <w:sz w:val="30"/>
          <w:lang w:eastAsia="zh-CN"/>
        </w:rPr>
        <w:t>（</w:t>
      </w:r>
      <w:r>
        <w:rPr>
          <w:rFonts w:hint="eastAsia" w:ascii="Times New Roman"/>
          <w:b/>
          <w:sz w:val="30"/>
          <w:lang w:val="en-US" w:eastAsia="zh-CN"/>
        </w:rPr>
        <w:t>报批稿）</w:t>
      </w:r>
    </w:p>
    <w:p w14:paraId="5A0A9435">
      <w:pPr>
        <w:pStyle w:val="5"/>
        <w:rPr>
          <w:rFonts w:ascii="Times New Roman"/>
          <w:b/>
          <w:sz w:val="30"/>
        </w:rPr>
      </w:pPr>
    </w:p>
    <w:p w14:paraId="5671332E">
      <w:pPr>
        <w:pStyle w:val="5"/>
        <w:rPr>
          <w:rFonts w:ascii="Times New Roman"/>
          <w:b/>
          <w:sz w:val="30"/>
        </w:rPr>
      </w:pPr>
    </w:p>
    <w:p w14:paraId="7CC31081">
      <w:pPr>
        <w:pStyle w:val="5"/>
        <w:rPr>
          <w:rFonts w:ascii="Times New Roman"/>
          <w:b/>
          <w:sz w:val="30"/>
        </w:rPr>
      </w:pPr>
    </w:p>
    <w:p w14:paraId="1BC4F223">
      <w:pPr>
        <w:pStyle w:val="5"/>
        <w:rPr>
          <w:rFonts w:ascii="Times New Roman"/>
          <w:b/>
          <w:sz w:val="30"/>
        </w:rPr>
      </w:pPr>
    </w:p>
    <w:p w14:paraId="6688FA80">
      <w:pPr>
        <w:pStyle w:val="5"/>
        <w:rPr>
          <w:rFonts w:ascii="Times New Roman"/>
          <w:b/>
          <w:sz w:val="30"/>
        </w:rPr>
      </w:pPr>
    </w:p>
    <w:p w14:paraId="286038E4">
      <w:pPr>
        <w:pStyle w:val="5"/>
        <w:rPr>
          <w:rFonts w:ascii="Times New Roman"/>
          <w:b/>
          <w:sz w:val="30"/>
        </w:rPr>
      </w:pPr>
    </w:p>
    <w:p w14:paraId="328D7E20">
      <w:pPr>
        <w:pStyle w:val="5"/>
        <w:rPr>
          <w:rFonts w:ascii="Times New Roman"/>
          <w:b/>
          <w:sz w:val="30"/>
        </w:rPr>
      </w:pPr>
    </w:p>
    <w:p w14:paraId="419D7BA6">
      <w:pPr>
        <w:pStyle w:val="5"/>
        <w:rPr>
          <w:rFonts w:ascii="Times New Roman"/>
          <w:b/>
          <w:sz w:val="30"/>
        </w:rPr>
      </w:pPr>
    </w:p>
    <w:p w14:paraId="40359094">
      <w:pPr>
        <w:pStyle w:val="5"/>
        <w:rPr>
          <w:rFonts w:ascii="Times New Roman"/>
          <w:b/>
          <w:sz w:val="30"/>
        </w:rPr>
      </w:pPr>
    </w:p>
    <w:p w14:paraId="3761DC7A">
      <w:pPr>
        <w:pStyle w:val="5"/>
        <w:rPr>
          <w:rFonts w:ascii="Times New Roman"/>
          <w:b/>
          <w:sz w:val="30"/>
        </w:rPr>
      </w:pPr>
    </w:p>
    <w:p w14:paraId="5756E49E">
      <w:pPr>
        <w:pStyle w:val="5"/>
        <w:spacing w:before="5"/>
        <w:rPr>
          <w:rFonts w:ascii="Times New Roman"/>
          <w:b/>
        </w:rPr>
      </w:pPr>
    </w:p>
    <w:p w14:paraId="2665B429">
      <w:pPr>
        <w:pStyle w:val="3"/>
        <w:tabs>
          <w:tab w:val="left" w:pos="6299"/>
        </w:tabs>
        <w:ind w:right="500"/>
        <w:jc w:val="center"/>
        <w:rPr>
          <w:rFonts w:ascii="黑体" w:hAnsi="黑体" w:eastAsia="黑体" w:cs="黑体"/>
        </w:rPr>
      </w:pPr>
      <w:r>
        <w:rPr>
          <w:rFonts w:ascii="黑体" w:hAnsi="黑体" w:eastAsia="黑体" w:cs="黑体"/>
        </w:rPr>
        <mc:AlternateContent>
          <mc:Choice Requires="wps">
            <w:drawing>
              <wp:anchor distT="0" distB="0" distL="114300" distR="114300" simplePos="0" relativeHeight="251660288" behindDoc="1" locked="0" layoutInCell="1" allowOverlap="1">
                <wp:simplePos x="0" y="0"/>
                <wp:positionH relativeFrom="page">
                  <wp:posOffset>1033145</wp:posOffset>
                </wp:positionH>
                <wp:positionV relativeFrom="paragraph">
                  <wp:posOffset>307340</wp:posOffset>
                </wp:positionV>
                <wp:extent cx="5426710" cy="0"/>
                <wp:effectExtent l="0" t="12700" r="8890" b="12700"/>
                <wp:wrapTopAndBottom/>
                <wp:docPr id="2" name="直线 3"/>
                <wp:cNvGraphicFramePr/>
                <a:graphic xmlns:a="http://schemas.openxmlformats.org/drawingml/2006/main">
                  <a:graphicData uri="http://schemas.microsoft.com/office/word/2010/wordprocessingShape">
                    <wps:wsp>
                      <wps:cNvCnPr/>
                      <wps:spPr>
                        <a:xfrm>
                          <a:off x="0" y="0"/>
                          <a:ext cx="5426710" cy="0"/>
                        </a:xfrm>
                        <a:prstGeom prst="line">
                          <a:avLst/>
                        </a:prstGeom>
                        <a:ln w="25400"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81.35pt;margin-top:24.2pt;height:0pt;width:427.3pt;mso-position-horizontal-relative:page;mso-wrap-distance-bottom:0pt;mso-wrap-distance-top:0pt;z-index:-251656192;mso-width-relative:page;mso-height-relative:page;" filled="f" stroked="t" coordsize="21600,21600" o:gfxdata="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IEpmtcAAAAKAQAADwAAAAAAAAABACAAAAAiAAAAZHJzL2Rvd25yZXYueG1sUEsBAhQAFAAAAAgA&#10;h07iQMxkNCvtAQAA6gMAAA4AAAAAAAAAAQAgAAAAJgEAAGRycy9lMm9Eb2MueG1sUEsFBgAAAAAG&#10;AAYAWQEAAIUFAAAAAA==&#10;">
                <v:fill on="f" focussize="0,0"/>
                <v:stroke weight="2pt" color="#000000" joinstyle="round"/>
                <v:imagedata o:title=""/>
                <o:lock v:ext="edit" aspectratio="f"/>
                <w10:wrap type="topAndBottom"/>
              </v:line>
            </w:pict>
          </mc:Fallback>
        </mc:AlternateContent>
      </w:r>
      <w:r>
        <w:rPr>
          <w:rFonts w:hint="eastAsia" w:ascii="黑体" w:hAnsi="黑体" w:eastAsia="黑体" w:cs="黑体"/>
        </w:rPr>
        <w:t>XXXX-XX-XX</w:t>
      </w:r>
      <w:r>
        <w:rPr>
          <w:rFonts w:hint="eastAsia" w:ascii="黑体" w:hAnsi="黑体" w:eastAsia="黑体" w:cs="黑体"/>
          <w:spacing w:val="-2"/>
        </w:rPr>
        <w:t xml:space="preserve"> </w:t>
      </w:r>
      <w:r>
        <w:rPr>
          <w:rFonts w:hint="eastAsia" w:ascii="黑体" w:hAnsi="黑体" w:eastAsia="黑体" w:cs="黑体"/>
        </w:rPr>
        <w:t>发布</w:t>
      </w:r>
      <w:r>
        <w:rPr>
          <w:rFonts w:hint="eastAsia" w:ascii="黑体" w:eastAsia="黑体"/>
        </w:rPr>
        <w:tab/>
      </w:r>
      <w:r>
        <w:rPr>
          <w:rFonts w:hint="eastAsia" w:ascii="黑体" w:hAnsi="黑体" w:eastAsia="黑体" w:cs="黑体"/>
        </w:rPr>
        <w:t>XXXX-XX-XX实施</w:t>
      </w:r>
    </w:p>
    <w:p w14:paraId="7553DA47">
      <w:pPr>
        <w:tabs>
          <w:tab w:val="left" w:pos="722"/>
          <w:tab w:val="left" w:pos="1444"/>
          <w:tab w:val="left" w:pos="2167"/>
          <w:tab w:val="left" w:pos="2891"/>
          <w:tab w:val="left" w:pos="3614"/>
          <w:tab w:val="left" w:pos="4339"/>
          <w:tab w:val="left" w:pos="5061"/>
          <w:tab w:val="left" w:pos="5786"/>
          <w:tab w:val="left" w:pos="6508"/>
          <w:tab w:val="left" w:pos="7569"/>
        </w:tabs>
        <w:spacing w:before="36"/>
        <w:ind w:right="498"/>
        <w:jc w:val="center"/>
        <w:rPr>
          <w:rFonts w:ascii="黑体" w:eastAsia="黑体"/>
          <w:sz w:val="28"/>
        </w:rPr>
      </w:pPr>
      <w:r>
        <w:rPr>
          <w:rFonts w:hint="eastAsia" w:ascii="方正小标宋简体" w:eastAsia="方正小标宋简体"/>
          <w:w w:val="110"/>
          <w:sz w:val="44"/>
        </w:rPr>
        <w:t>安</w:t>
      </w:r>
      <w:r>
        <w:rPr>
          <w:rFonts w:hint="eastAsia" w:ascii="方正小标宋简体" w:eastAsia="方正小标宋简体"/>
          <w:w w:val="110"/>
          <w:sz w:val="44"/>
        </w:rPr>
        <w:tab/>
      </w:r>
      <w:r>
        <w:rPr>
          <w:rFonts w:hint="eastAsia" w:ascii="方正小标宋简体" w:eastAsia="方正小标宋简体"/>
          <w:w w:val="110"/>
          <w:sz w:val="44"/>
        </w:rPr>
        <w:t>徽</w:t>
      </w:r>
      <w:r>
        <w:rPr>
          <w:rFonts w:hint="eastAsia" w:ascii="方正小标宋简体" w:eastAsia="方正小标宋简体"/>
          <w:w w:val="110"/>
          <w:sz w:val="44"/>
        </w:rPr>
        <w:tab/>
      </w:r>
      <w:r>
        <w:rPr>
          <w:rFonts w:hint="eastAsia" w:ascii="方正小标宋简体" w:eastAsia="方正小标宋简体"/>
          <w:w w:val="110"/>
          <w:sz w:val="44"/>
        </w:rPr>
        <w:t>省</w:t>
      </w:r>
      <w:r>
        <w:rPr>
          <w:rFonts w:hint="eastAsia" w:ascii="方正小标宋简体" w:eastAsia="方正小标宋简体"/>
          <w:w w:val="110"/>
          <w:sz w:val="44"/>
        </w:rPr>
        <w:tab/>
      </w:r>
      <w:r>
        <w:rPr>
          <w:rFonts w:hint="eastAsia" w:ascii="方正小标宋简体" w:eastAsia="方正小标宋简体"/>
          <w:w w:val="110"/>
          <w:sz w:val="44"/>
        </w:rPr>
        <w:t>市</w:t>
      </w:r>
      <w:r>
        <w:rPr>
          <w:rFonts w:hint="eastAsia" w:ascii="方正小标宋简体" w:eastAsia="方正小标宋简体"/>
          <w:w w:val="110"/>
          <w:sz w:val="44"/>
        </w:rPr>
        <w:tab/>
      </w:r>
      <w:r>
        <w:rPr>
          <w:rFonts w:hint="eastAsia" w:ascii="方正小标宋简体" w:eastAsia="方正小标宋简体"/>
          <w:w w:val="110"/>
          <w:sz w:val="44"/>
        </w:rPr>
        <w:t>场</w:t>
      </w:r>
      <w:r>
        <w:rPr>
          <w:rFonts w:hint="eastAsia" w:ascii="方正小标宋简体" w:eastAsia="方正小标宋简体"/>
          <w:w w:val="110"/>
          <w:sz w:val="44"/>
        </w:rPr>
        <w:tab/>
      </w:r>
      <w:r>
        <w:rPr>
          <w:rFonts w:hint="eastAsia" w:ascii="方正小标宋简体" w:eastAsia="方正小标宋简体"/>
          <w:w w:val="110"/>
          <w:sz w:val="44"/>
        </w:rPr>
        <w:t>监</w:t>
      </w:r>
      <w:r>
        <w:rPr>
          <w:rFonts w:hint="eastAsia" w:ascii="方正小标宋简体" w:eastAsia="方正小标宋简体"/>
          <w:w w:val="110"/>
          <w:sz w:val="44"/>
        </w:rPr>
        <w:tab/>
      </w:r>
      <w:r>
        <w:rPr>
          <w:rFonts w:hint="eastAsia" w:ascii="方正小标宋简体" w:eastAsia="方正小标宋简体"/>
          <w:w w:val="110"/>
          <w:sz w:val="44"/>
        </w:rPr>
        <w:t>督</w:t>
      </w:r>
      <w:r>
        <w:rPr>
          <w:rFonts w:hint="eastAsia" w:ascii="方正小标宋简体" w:eastAsia="方正小标宋简体"/>
          <w:w w:val="110"/>
          <w:sz w:val="44"/>
        </w:rPr>
        <w:tab/>
      </w:r>
      <w:r>
        <w:rPr>
          <w:rFonts w:hint="eastAsia" w:ascii="方正小标宋简体" w:eastAsia="方正小标宋简体"/>
          <w:w w:val="110"/>
          <w:sz w:val="44"/>
        </w:rPr>
        <w:t>管</w:t>
      </w:r>
      <w:r>
        <w:rPr>
          <w:rFonts w:hint="eastAsia" w:ascii="方正小标宋简体" w:eastAsia="方正小标宋简体"/>
          <w:w w:val="110"/>
          <w:sz w:val="44"/>
        </w:rPr>
        <w:tab/>
      </w:r>
      <w:r>
        <w:rPr>
          <w:rFonts w:hint="eastAsia" w:ascii="方正小标宋简体" w:eastAsia="方正小标宋简体"/>
          <w:w w:val="110"/>
          <w:sz w:val="44"/>
        </w:rPr>
        <w:t>理</w:t>
      </w:r>
      <w:r>
        <w:rPr>
          <w:rFonts w:hint="eastAsia" w:ascii="方正小标宋简体" w:eastAsia="方正小标宋简体"/>
          <w:w w:val="110"/>
          <w:sz w:val="44"/>
        </w:rPr>
        <w:tab/>
      </w:r>
      <w:r>
        <w:rPr>
          <w:rFonts w:hint="eastAsia" w:ascii="方正小标宋简体" w:eastAsia="方正小标宋简体"/>
          <w:w w:val="110"/>
          <w:sz w:val="44"/>
        </w:rPr>
        <w:t>局</w:t>
      </w:r>
      <w:r>
        <w:rPr>
          <w:rFonts w:hint="eastAsia" w:ascii="方正小标宋简体" w:eastAsia="方正小标宋简体"/>
          <w:w w:val="110"/>
          <w:sz w:val="44"/>
        </w:rPr>
        <w:tab/>
      </w:r>
      <w:r>
        <w:rPr>
          <w:rFonts w:hint="eastAsia" w:ascii="黑体" w:eastAsia="黑体"/>
          <w:w w:val="110"/>
          <w:sz w:val="28"/>
        </w:rPr>
        <w:t>发</w:t>
      </w:r>
      <w:r>
        <w:rPr>
          <w:rFonts w:hint="eastAsia" w:ascii="黑体" w:eastAsia="黑体"/>
          <w:spacing w:val="-69"/>
          <w:w w:val="110"/>
          <w:sz w:val="28"/>
        </w:rPr>
        <w:t xml:space="preserve"> </w:t>
      </w:r>
      <w:r>
        <w:rPr>
          <w:rFonts w:hint="eastAsia" w:ascii="黑体" w:eastAsia="黑体"/>
          <w:w w:val="110"/>
          <w:sz w:val="28"/>
        </w:rPr>
        <w:t>布</w:t>
      </w:r>
    </w:p>
    <w:p w14:paraId="78C31C46">
      <w:pPr>
        <w:rPr>
          <w:rFonts w:ascii="黑体" w:eastAsia="黑体"/>
          <w:sz w:val="28"/>
        </w:rPr>
        <w:sectPr>
          <w:headerReference r:id="rId5" w:type="first"/>
          <w:footerReference r:id="rId8" w:type="first"/>
          <w:headerReference r:id="rId3" w:type="default"/>
          <w:footerReference r:id="rId6" w:type="default"/>
          <w:headerReference r:id="rId4" w:type="even"/>
          <w:footerReference r:id="rId7" w:type="even"/>
          <w:pgSz w:w="11910" w:h="16840"/>
          <w:pgMar w:top="1020" w:right="920" w:bottom="280" w:left="1140" w:header="720" w:footer="720" w:gutter="0"/>
          <w:cols w:space="720" w:num="1"/>
          <w:docGrid w:linePitch="286" w:charSpace="0"/>
        </w:sectPr>
      </w:pPr>
      <w:r>
        <w:rPr>
          <w:rFonts w:hint="eastAsia" w:ascii="黑体" w:eastAsia="黑体"/>
          <w:sz w:val="28"/>
        </w:rPr>
        <w:t xml:space="preserve"> </w:t>
      </w:r>
    </w:p>
    <w:p w14:paraId="08F94E19">
      <w:pPr>
        <w:tabs>
          <w:tab w:val="left" w:pos="8828"/>
        </w:tabs>
        <w:spacing w:before="38"/>
        <w:rPr>
          <w:rFonts w:ascii="黑体" w:eastAsia="黑体"/>
          <w:sz w:val="44"/>
        </w:rPr>
      </w:pPr>
      <w:r>
        <w:rPr>
          <w:rFonts w:ascii="黑体" w:eastAsia="黑体"/>
          <w:sz w:val="44"/>
        </w:rPr>
        <mc:AlternateContent>
          <mc:Choice Requires="wpg">
            <w:drawing>
              <wp:anchor distT="0" distB="0" distL="114300" distR="114300" simplePos="0" relativeHeight="251662336" behindDoc="0" locked="0" layoutInCell="1" allowOverlap="1">
                <wp:simplePos x="0" y="0"/>
                <wp:positionH relativeFrom="page">
                  <wp:posOffset>4699000</wp:posOffset>
                </wp:positionH>
                <wp:positionV relativeFrom="paragraph">
                  <wp:posOffset>-146685</wp:posOffset>
                </wp:positionV>
                <wp:extent cx="1966595" cy="854075"/>
                <wp:effectExtent l="635" t="0" r="1270" b="9525"/>
                <wp:wrapNone/>
                <wp:docPr id="6" name="组合 4"/>
                <wp:cNvGraphicFramePr/>
                <a:graphic xmlns:a="http://schemas.openxmlformats.org/drawingml/2006/main">
                  <a:graphicData uri="http://schemas.microsoft.com/office/word/2010/wordprocessingGroup">
                    <wpg:wgp>
                      <wpg:cNvGrpSpPr/>
                      <wpg:grpSpPr>
                        <a:xfrm>
                          <a:off x="0" y="0"/>
                          <a:ext cx="1966595" cy="854075"/>
                          <a:chOff x="7306" y="352"/>
                          <a:chExt cx="2837" cy="1296"/>
                        </a:xfrm>
                        <a:effectLst/>
                      </wpg:grpSpPr>
                      <pic:pic xmlns:pic="http://schemas.openxmlformats.org/drawingml/2006/picture">
                        <pic:nvPicPr>
                          <pic:cNvPr id="4" name="图片 5"/>
                          <pic:cNvPicPr>
                            <a:picLocks noChangeAspect="1"/>
                          </pic:cNvPicPr>
                        </pic:nvPicPr>
                        <pic:blipFill>
                          <a:blip r:embed="rId14"/>
                          <a:stretch>
                            <a:fillRect/>
                          </a:stretch>
                        </pic:blipFill>
                        <pic:spPr>
                          <a:xfrm>
                            <a:off x="7305" y="352"/>
                            <a:ext cx="2837" cy="1296"/>
                          </a:xfrm>
                          <a:prstGeom prst="rect">
                            <a:avLst/>
                          </a:prstGeom>
                          <a:noFill/>
                          <a:ln>
                            <a:noFill/>
                          </a:ln>
                          <a:effectLst/>
                        </pic:spPr>
                      </pic:pic>
                      <wps:wsp>
                        <wps:cNvPr id="5" name="文本框 6"/>
                        <wps:cNvSpPr txBox="1"/>
                        <wps:spPr>
                          <a:xfrm>
                            <a:off x="7305" y="352"/>
                            <a:ext cx="2837" cy="1296"/>
                          </a:xfrm>
                          <a:prstGeom prst="rect">
                            <a:avLst/>
                          </a:prstGeom>
                          <a:noFill/>
                          <a:ln>
                            <a:noFill/>
                          </a:ln>
                          <a:effectLst/>
                        </wps:spPr>
                        <wps:txbx>
                          <w:txbxContent>
                            <w:p w14:paraId="3031D0A4">
                              <w:pPr>
                                <w:spacing w:before="10"/>
                                <w:rPr>
                                  <w:sz w:val="35"/>
                                </w:rPr>
                              </w:pPr>
                            </w:p>
                            <w:p w14:paraId="20AEFB8B">
                              <w:pPr>
                                <w:spacing w:before="1"/>
                                <w:ind w:firstLine="280" w:firstLineChars="100"/>
                                <w:rPr>
                                  <w:rFonts w:ascii="Times New Roman" w:hAnsi="Times New Roman"/>
                                  <w:sz w:val="24"/>
                                </w:rPr>
                              </w:pPr>
                              <w:r>
                                <w:rPr>
                                  <w:rFonts w:hint="eastAsia" w:ascii="黑体" w:hAnsi="黑体" w:eastAsia="黑体" w:cs="黑体"/>
                                  <w:sz w:val="28"/>
                                  <w:szCs w:val="28"/>
                                </w:rPr>
                                <w:t>JJF（皖）XX—XXXX</w:t>
                              </w:r>
                            </w:p>
                          </w:txbxContent>
                        </wps:txbx>
                        <wps:bodyPr lIns="0" tIns="0" rIns="0" bIns="0" upright="1"/>
                      </wps:wsp>
                    </wpg:wgp>
                  </a:graphicData>
                </a:graphic>
              </wp:anchor>
            </w:drawing>
          </mc:Choice>
          <mc:Fallback>
            <w:pict>
              <v:group id="组合 4" o:spid="_x0000_s1026" o:spt="203" style="position:absolute;left:0pt;margin-left:370pt;margin-top:-11.55pt;height:67.25pt;width:154.85pt;mso-position-horizontal-relative:page;z-index:251662336;mso-width-relative:page;mso-height-relative:page;" coordorigin="7306,352" coordsize="2837,1296" o:gfxdata="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">
                <o:lock v:ext="edit" aspectratio="f"/>
                <v:shape id="图片 5" o:spid="_x0000_s1026" o:spt="75" type="#_x0000_t75" style="position:absolute;left:7305;top:352;height:1296;width:2837;" filled="f" o:preferrelative="t" stroked="f" coordsize="21600,21600" o:gfxdata="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tRNwrsAAADa&#10;AAAADwAAAAAAAAABACAAAAAiAAAAZHJzL2Rvd25yZXYueG1sUEsBAhQAFAAAAAgAh07iQDMvBZ47&#10;AAAAOQAAABAAAAAAAAAAAQAgAAAACgEAAGRycy9zaGFwZXhtbC54bWxQSwUGAAAAAAYABgBbAQAA&#10;tAMAAAAA&#10;">
                  <v:fill on="f" focussize="0,0"/>
                  <v:stroke on="f"/>
                  <v:imagedata r:id="rId14" o:title=""/>
                  <o:lock v:ext="edit" aspectratio="t"/>
                </v:shape>
                <v:shape id="文本框 6" o:spid="_x0000_s1026" o:spt="202" type="#_x0000_t202" style="position:absolute;left:7305;top:352;height:1296;width:2837;"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031D0A4">
                        <w:pPr>
                          <w:spacing w:before="10"/>
                          <w:rPr>
                            <w:sz w:val="35"/>
                          </w:rPr>
                        </w:pPr>
                      </w:p>
                      <w:p w14:paraId="20AEFB8B">
                        <w:pPr>
                          <w:spacing w:before="1"/>
                          <w:ind w:firstLine="280" w:firstLineChars="100"/>
                          <w:rPr>
                            <w:rFonts w:ascii="Times New Roman" w:hAnsi="Times New Roman"/>
                            <w:sz w:val="24"/>
                          </w:rPr>
                        </w:pPr>
                        <w:r>
                          <w:rPr>
                            <w:rFonts w:hint="eastAsia" w:ascii="黑体" w:hAnsi="黑体" w:eastAsia="黑体" w:cs="黑体"/>
                            <w:sz w:val="28"/>
                            <w:szCs w:val="28"/>
                          </w:rPr>
                          <w:t>JJF（皖）XX—XXXX</w:t>
                        </w:r>
                      </w:p>
                    </w:txbxContent>
                  </v:textbox>
                </v:shape>
              </v:group>
            </w:pict>
          </mc:Fallback>
        </mc:AlternateContent>
      </w:r>
      <w:r>
        <w:rPr>
          <w:rFonts w:hint="eastAsia" w:ascii="黑体" w:eastAsia="黑体"/>
          <w:sz w:val="44"/>
        </w:rPr>
        <w:t xml:space="preserve">     对刀器校准规范</w:t>
      </w:r>
      <w:r>
        <w:rPr>
          <w:rFonts w:ascii="黑体" w:eastAsia="黑体"/>
          <w:sz w:val="44"/>
        </w:rPr>
        <w:tab/>
      </w:r>
    </w:p>
    <w:p w14:paraId="3E71074F">
      <w:pPr>
        <w:spacing w:before="38"/>
        <w:rPr>
          <w:rFonts w:ascii="Times New Roman" w:hAnsi="Times New Roman" w:eastAsia="黑体"/>
          <w:bCs/>
          <w:color w:val="000000"/>
          <w:sz w:val="28"/>
          <w:szCs w:val="28"/>
        </w:rPr>
      </w:pPr>
      <w:r>
        <w:rPr>
          <w:rFonts w:hint="eastAsia" w:ascii="黑体"/>
          <w:sz w:val="22"/>
        </w:rPr>
        <w:t xml:space="preserve">   </w:t>
      </w:r>
      <w:r>
        <w:rPr>
          <w:rFonts w:ascii="Times New Roman" w:hAnsi="Times New Roman" w:eastAsia="黑体"/>
          <w:bCs/>
          <w:color w:val="000000"/>
          <w:sz w:val="28"/>
          <w:szCs w:val="28"/>
        </w:rPr>
        <w:t>Calibration Specification</w:t>
      </w:r>
      <w:r>
        <w:rPr>
          <w:rFonts w:hint="eastAsia" w:ascii="Times New Roman" w:hAnsi="Times New Roman" w:eastAsia="黑体"/>
          <w:bCs/>
          <w:color w:val="000000"/>
          <w:sz w:val="28"/>
          <w:szCs w:val="28"/>
        </w:rPr>
        <w:t xml:space="preserve"> </w:t>
      </w:r>
      <w:r>
        <w:rPr>
          <w:rFonts w:ascii="Times New Roman" w:hAnsi="Times New Roman" w:eastAsia="黑体"/>
          <w:bCs/>
          <w:color w:val="000000"/>
          <w:sz w:val="28"/>
          <w:szCs w:val="28"/>
        </w:rPr>
        <w:t xml:space="preserve">for </w:t>
      </w:r>
      <w:r>
        <w:rPr>
          <w:rFonts w:ascii="Times New Roman" w:hAnsi="Times New Roman" w:eastAsia="黑体"/>
          <w:color w:val="000000"/>
          <w:sz w:val="28"/>
          <w:szCs w:val="28"/>
        </w:rPr>
        <w:t>dial tool setter</w:t>
      </w:r>
    </w:p>
    <w:p w14:paraId="3AB7C115">
      <w:pPr>
        <w:pStyle w:val="5"/>
        <w:spacing w:before="5"/>
        <w:rPr>
          <w:rFonts w:ascii="Times New Roman"/>
          <w:b/>
          <w:sz w:val="23"/>
        </w:rPr>
      </w:pPr>
      <w:r>
        <mc:AlternateContent>
          <mc:Choice Requires="wps">
            <w:drawing>
              <wp:anchor distT="0" distB="0" distL="114300" distR="114300" simplePos="0" relativeHeight="251661312" behindDoc="1" locked="0" layoutInCell="1" allowOverlap="1">
                <wp:simplePos x="0" y="0"/>
                <wp:positionH relativeFrom="page">
                  <wp:posOffset>864235</wp:posOffset>
                </wp:positionH>
                <wp:positionV relativeFrom="paragraph">
                  <wp:posOffset>205740</wp:posOffset>
                </wp:positionV>
                <wp:extent cx="5831840" cy="0"/>
                <wp:effectExtent l="0" t="9525" r="10160" b="15875"/>
                <wp:wrapTopAndBottom/>
                <wp:docPr id="3" name="直线 7"/>
                <wp:cNvGraphicFramePr/>
                <a:graphic xmlns:a="http://schemas.openxmlformats.org/drawingml/2006/main">
                  <a:graphicData uri="http://schemas.microsoft.com/office/word/2010/wordprocessingShape">
                    <wps:wsp>
                      <wps:cNvCnPr/>
                      <wps:spPr>
                        <a:xfrm>
                          <a:off x="0" y="0"/>
                          <a:ext cx="5831840" cy="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margin-left:68.05pt;margin-top:16.2pt;height:0pt;width:459.2pt;mso-position-horizontal-relative:page;mso-wrap-distance-bottom:0pt;mso-wrap-distance-top:0pt;z-index:-251655168;mso-width-relative:page;mso-height-relative:page;" filled="f" stroked="t" coordsize="21600,21600" o:gfxdata="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R&#10;PGPh1gAAAAoBAAAPAAAAAAAAAAEAIAAAACIAAABkcnMvZG93bnJldi54bWxQSwECFAAUAAAACACH&#10;TuJAr6vXi+0BAADqAwAADgAAAAAAAAABACAAAAAlAQAAZHJzL2Uyb0RvYy54bWxQSwUGAAAAAAYA&#10;BgBZAQAAhAUAAAAA&#10;">
                <v:fill on="f" focussize="0,0"/>
                <v:stroke weight="1.5pt" color="#000000" joinstyle="round"/>
                <v:imagedata o:title=""/>
                <o:lock v:ext="edit" aspectratio="f"/>
                <w10:wrap type="topAndBottom"/>
              </v:line>
            </w:pict>
          </mc:Fallback>
        </mc:AlternateContent>
      </w:r>
    </w:p>
    <w:p w14:paraId="5FA69999">
      <w:pPr>
        <w:pStyle w:val="5"/>
        <w:rPr>
          <w:rFonts w:ascii="Times New Roman"/>
          <w:b/>
          <w:sz w:val="30"/>
        </w:rPr>
      </w:pPr>
    </w:p>
    <w:p w14:paraId="1C4AC74F">
      <w:pPr>
        <w:pStyle w:val="5"/>
        <w:rPr>
          <w:sz w:val="28"/>
        </w:rPr>
      </w:pPr>
      <w:r>
        <w:rPr>
          <w:rFonts w:hint="eastAsia"/>
          <w:sz w:val="28"/>
        </w:rPr>
        <w:t xml:space="preserve">       </w:t>
      </w:r>
    </w:p>
    <w:p w14:paraId="00C24447">
      <w:pPr>
        <w:pStyle w:val="5"/>
        <w:rPr>
          <w:sz w:val="28"/>
        </w:rPr>
      </w:pPr>
    </w:p>
    <w:p w14:paraId="5A46197C">
      <w:pPr>
        <w:pStyle w:val="5"/>
        <w:rPr>
          <w:sz w:val="28"/>
        </w:rPr>
      </w:pPr>
    </w:p>
    <w:p w14:paraId="2222B5CA">
      <w:pPr>
        <w:pStyle w:val="5"/>
        <w:rPr>
          <w:sz w:val="28"/>
        </w:rPr>
      </w:pPr>
    </w:p>
    <w:p w14:paraId="4B48825F">
      <w:pPr>
        <w:pStyle w:val="5"/>
        <w:ind w:firstLine="1398" w:firstLineChars="300"/>
        <w:textAlignment w:val="center"/>
        <w:rPr>
          <w:rFonts w:ascii="黑体" w:hAnsi="黑体" w:eastAsia="黑体" w:cs="黑体"/>
          <w:snapToGrid w:val="0"/>
          <w:spacing w:val="93"/>
          <w:kern w:val="0"/>
          <w:sz w:val="28"/>
        </w:rPr>
      </w:pPr>
    </w:p>
    <w:p w14:paraId="104FC93E">
      <w:pPr>
        <w:pStyle w:val="5"/>
        <w:ind w:firstLine="1398" w:firstLineChars="300"/>
        <w:textAlignment w:val="center"/>
        <w:rPr>
          <w:rFonts w:ascii="黑体" w:hAnsi="黑体" w:eastAsia="黑体" w:cs="黑体"/>
          <w:snapToGrid w:val="0"/>
          <w:spacing w:val="93"/>
          <w:kern w:val="0"/>
          <w:sz w:val="28"/>
        </w:rPr>
      </w:pPr>
    </w:p>
    <w:p w14:paraId="44507D37">
      <w:pPr>
        <w:pStyle w:val="5"/>
        <w:ind w:firstLine="840" w:firstLineChars="300"/>
        <w:textAlignment w:val="center"/>
        <w:rPr>
          <w:rFonts w:ascii="黑体" w:hAnsi="黑体" w:eastAsia="黑体" w:cs="黑体"/>
          <w:snapToGrid w:val="0"/>
          <w:kern w:val="0"/>
          <w:sz w:val="28"/>
        </w:rPr>
      </w:pPr>
    </w:p>
    <w:p w14:paraId="687A1827">
      <w:pPr>
        <w:pStyle w:val="5"/>
        <w:spacing w:line="360" w:lineRule="auto"/>
        <w:textAlignment w:val="center"/>
        <w:rPr>
          <w:rFonts w:ascii="宋体" w:hAnsi="宋体" w:cs="黑体"/>
          <w:sz w:val="28"/>
        </w:rPr>
      </w:pPr>
      <w:r>
        <w:rPr>
          <w:rFonts w:hint="eastAsia" w:ascii="黑体" w:hAnsi="黑体" w:eastAsia="黑体" w:cs="黑体"/>
          <w:snapToGrid w:val="0"/>
          <w:kern w:val="0"/>
          <w:sz w:val="28"/>
        </w:rPr>
        <w:t xml:space="preserve">          </w:t>
      </w:r>
      <w:r>
        <w:rPr>
          <w:rFonts w:hint="eastAsia" w:ascii="黑体" w:hAnsi="黑体" w:eastAsia="黑体" w:cs="黑体"/>
          <w:snapToGrid w:val="0"/>
          <w:spacing w:val="93"/>
          <w:kern w:val="0"/>
          <w:sz w:val="28"/>
          <w:fitText w:val="1680" w:id="1948548121"/>
        </w:rPr>
        <w:t>归口单</w:t>
      </w:r>
      <w:r>
        <w:rPr>
          <w:rFonts w:hint="eastAsia" w:ascii="黑体" w:hAnsi="黑体" w:eastAsia="黑体" w:cs="黑体"/>
          <w:snapToGrid w:val="0"/>
          <w:spacing w:val="1"/>
          <w:kern w:val="0"/>
          <w:sz w:val="28"/>
          <w:fitText w:val="1680" w:id="1948548121"/>
        </w:rPr>
        <w:t>位</w:t>
      </w:r>
      <w:r>
        <w:rPr>
          <w:rFonts w:hint="eastAsia" w:ascii="黑体" w:hAnsi="黑体" w:eastAsia="黑体" w:cs="黑体"/>
          <w:sz w:val="28"/>
        </w:rPr>
        <w:t xml:space="preserve">： </w:t>
      </w:r>
      <w:r>
        <w:rPr>
          <w:rFonts w:hint="eastAsia" w:ascii="宋体" w:hAnsi="宋体" w:cs="宋体"/>
          <w:sz w:val="28"/>
        </w:rPr>
        <w:t>安</w:t>
      </w:r>
      <w:r>
        <w:rPr>
          <w:rFonts w:hint="eastAsia" w:ascii="宋体" w:hAnsi="宋体" w:cs="黑体"/>
          <w:sz w:val="28"/>
        </w:rPr>
        <w:t>徽省几何量计量技术委员会</w:t>
      </w:r>
    </w:p>
    <w:p w14:paraId="75D1FFE1">
      <w:pPr>
        <w:pStyle w:val="5"/>
        <w:spacing w:line="360" w:lineRule="auto"/>
        <w:ind w:firstLine="1400" w:firstLineChars="500"/>
        <w:textAlignment w:val="center"/>
        <w:rPr>
          <w:rFonts w:ascii="宋体" w:hAnsi="宋体" w:cs="黑体"/>
          <w:sz w:val="28"/>
        </w:rPr>
      </w:pPr>
      <w:r>
        <w:rPr>
          <w:rFonts w:hint="eastAsia" w:ascii="黑体" w:hAnsi="黑体" w:eastAsia="黑体" w:cs="黑体"/>
          <w:sz w:val="28"/>
        </w:rPr>
        <w:t>主要起草单位</w:t>
      </w:r>
      <w:r>
        <w:rPr>
          <w:rFonts w:hint="eastAsia" w:ascii="宋体" w:hAnsi="宋体" w:cs="黑体"/>
          <w:sz w:val="28"/>
        </w:rPr>
        <w:t>： 铜陵市计量测试研究所</w:t>
      </w:r>
    </w:p>
    <w:p w14:paraId="4021A7A1">
      <w:pPr>
        <w:pStyle w:val="5"/>
        <w:spacing w:line="360" w:lineRule="auto"/>
        <w:ind w:firstLine="1400" w:firstLineChars="500"/>
        <w:textAlignment w:val="center"/>
        <w:rPr>
          <w:rFonts w:ascii="宋体" w:hAnsi="宋体" w:cs="宋体"/>
          <w:sz w:val="28"/>
          <w:szCs w:val="28"/>
        </w:rPr>
      </w:pPr>
      <w:r>
        <w:rPr>
          <w:rFonts w:hint="eastAsia" w:ascii="宋体" w:hAnsi="宋体" w:cs="宋体"/>
          <w:sz w:val="28"/>
          <w:szCs w:val="28"/>
        </w:rPr>
        <w:t xml:space="preserve">               铜陵市知识产权事业发展中心</w:t>
      </w:r>
    </w:p>
    <w:p w14:paraId="08136E34">
      <w:pPr>
        <w:pStyle w:val="5"/>
        <w:spacing w:line="360" w:lineRule="auto"/>
        <w:ind w:firstLine="1400" w:firstLineChars="500"/>
        <w:textAlignment w:val="center"/>
        <w:rPr>
          <w:rFonts w:ascii="黑体" w:hAnsi="黑体" w:eastAsia="黑体" w:cs="黑体"/>
          <w:sz w:val="28"/>
        </w:rPr>
      </w:pPr>
      <w:r>
        <w:rPr>
          <w:rFonts w:hint="eastAsia" w:ascii="宋体" w:hAnsi="宋体" w:cs="宋体"/>
          <w:sz w:val="28"/>
          <w:szCs w:val="28"/>
        </w:rPr>
        <w:t xml:space="preserve">               芜湖市</w:t>
      </w:r>
      <w:r>
        <w:rPr>
          <w:rFonts w:hint="eastAsia" w:ascii="宋体" w:hAnsi="宋体" w:cs="黑体"/>
          <w:sz w:val="28"/>
          <w:szCs w:val="28"/>
        </w:rPr>
        <w:t>计量科学研究院</w:t>
      </w:r>
    </w:p>
    <w:p w14:paraId="5A69AF9A">
      <w:pPr>
        <w:pStyle w:val="5"/>
        <w:spacing w:line="360" w:lineRule="auto"/>
        <w:ind w:firstLine="1400" w:firstLineChars="500"/>
        <w:textAlignment w:val="center"/>
        <w:rPr>
          <w:rFonts w:ascii="宋体" w:hAnsi="宋体" w:cs="宋体"/>
          <w:sz w:val="28"/>
        </w:rPr>
      </w:pPr>
      <w:r>
        <w:rPr>
          <w:rFonts w:hint="eastAsia" w:ascii="黑体" w:hAnsi="黑体" w:eastAsia="黑体" w:cs="黑体"/>
          <w:sz w:val="28"/>
        </w:rPr>
        <w:t>参加起草单位：</w:t>
      </w:r>
      <w:r>
        <w:rPr>
          <w:rFonts w:hint="eastAsia" w:ascii="宋体" w:hAnsi="宋体" w:cs="宋体"/>
          <w:sz w:val="28"/>
          <w:szCs w:val="28"/>
        </w:rPr>
        <w:t xml:space="preserve"> 池州市</w:t>
      </w:r>
      <w:r>
        <w:rPr>
          <w:rFonts w:hint="eastAsia" w:ascii="宋体" w:hAnsi="宋体" w:cs="黑体"/>
          <w:sz w:val="28"/>
          <w:szCs w:val="28"/>
        </w:rPr>
        <w:t>计量科学研究院</w:t>
      </w:r>
    </w:p>
    <w:p w14:paraId="42CB19E9">
      <w:pPr>
        <w:pStyle w:val="5"/>
        <w:spacing w:line="360" w:lineRule="auto"/>
        <w:ind w:firstLine="1400" w:firstLineChars="500"/>
        <w:textAlignment w:val="center"/>
        <w:rPr>
          <w:rFonts w:ascii="宋体" w:hAnsi="宋体" w:cs="宋体"/>
          <w:sz w:val="28"/>
        </w:rPr>
      </w:pPr>
    </w:p>
    <w:p w14:paraId="4A9604ED">
      <w:pPr>
        <w:pStyle w:val="5"/>
        <w:spacing w:line="360" w:lineRule="auto"/>
        <w:ind w:firstLine="1400" w:firstLineChars="500"/>
        <w:textAlignment w:val="center"/>
        <w:rPr>
          <w:rFonts w:ascii="宋体" w:hAnsi="宋体" w:cs="宋体"/>
          <w:sz w:val="28"/>
          <w:szCs w:val="28"/>
        </w:rPr>
      </w:pPr>
    </w:p>
    <w:p w14:paraId="5127924F">
      <w:pPr>
        <w:pStyle w:val="5"/>
        <w:ind w:firstLine="1898" w:firstLineChars="678"/>
        <w:textAlignment w:val="center"/>
        <w:rPr>
          <w:rFonts w:ascii="黑体" w:hAnsi="黑体" w:eastAsia="黑体" w:cs="黑体"/>
          <w:sz w:val="28"/>
        </w:rPr>
      </w:pPr>
    </w:p>
    <w:p w14:paraId="0E2CDEFC">
      <w:pPr>
        <w:pStyle w:val="5"/>
        <w:textAlignment w:val="center"/>
        <w:rPr>
          <w:sz w:val="28"/>
        </w:rPr>
      </w:pPr>
    </w:p>
    <w:p w14:paraId="4D64476A">
      <w:pPr>
        <w:rPr>
          <w:sz w:val="28"/>
        </w:rPr>
      </w:pPr>
    </w:p>
    <w:p w14:paraId="17353B94">
      <w:pPr>
        <w:rPr>
          <w:sz w:val="28"/>
        </w:rPr>
      </w:pPr>
    </w:p>
    <w:p w14:paraId="45F59593">
      <w:pPr>
        <w:rPr>
          <w:sz w:val="28"/>
        </w:rPr>
      </w:pPr>
    </w:p>
    <w:p w14:paraId="5DE60AC9">
      <w:pPr>
        <w:rPr>
          <w:sz w:val="28"/>
        </w:rPr>
      </w:pPr>
    </w:p>
    <w:p w14:paraId="6009043D">
      <w:pPr>
        <w:rPr>
          <w:sz w:val="28"/>
        </w:rPr>
      </w:pPr>
    </w:p>
    <w:p w14:paraId="5608B2BE">
      <w:pPr>
        <w:rPr>
          <w:sz w:val="28"/>
        </w:rPr>
      </w:pPr>
    </w:p>
    <w:p w14:paraId="3A3B4FA1">
      <w:pPr>
        <w:ind w:left="859"/>
        <w:rPr>
          <w:sz w:val="28"/>
        </w:rPr>
      </w:pPr>
    </w:p>
    <w:p w14:paraId="5B1307F1">
      <w:pPr>
        <w:ind w:left="859"/>
        <w:rPr>
          <w:sz w:val="28"/>
        </w:rPr>
      </w:pPr>
    </w:p>
    <w:p w14:paraId="5D15AA89">
      <w:pPr>
        <w:ind w:left="859"/>
        <w:rPr>
          <w:sz w:val="28"/>
        </w:rPr>
      </w:pPr>
    </w:p>
    <w:p w14:paraId="5A25CCC8">
      <w:pPr>
        <w:ind w:firstLine="1120" w:firstLineChars="400"/>
        <w:rPr>
          <w:sz w:val="28"/>
        </w:rPr>
        <w:sectPr>
          <w:headerReference r:id="rId9" w:type="default"/>
          <w:pgSz w:w="11910" w:h="16840"/>
          <w:pgMar w:top="1780" w:right="920" w:bottom="280" w:left="1140" w:header="1500" w:footer="567" w:gutter="0"/>
          <w:cols w:space="720" w:num="1"/>
          <w:docGrid w:linePitch="286" w:charSpace="0"/>
        </w:sectPr>
      </w:pPr>
      <w:r>
        <w:rPr>
          <w:rFonts w:hint="eastAsia"/>
          <w:sz w:val="28"/>
        </w:rPr>
        <w:t xml:space="preserve">  </w:t>
      </w:r>
      <w:r>
        <w:rPr>
          <w:sz w:val="28"/>
        </w:rPr>
        <w:t>本规范委托</w:t>
      </w:r>
      <w:r>
        <w:rPr>
          <w:rFonts w:hint="eastAsia"/>
          <w:sz w:val="28"/>
        </w:rPr>
        <w:t>安徽省几何量计量技术委员会负责解释</w:t>
      </w:r>
    </w:p>
    <w:p w14:paraId="2C2F8651">
      <w:pPr>
        <w:pStyle w:val="5"/>
        <w:spacing w:before="10"/>
        <w:rPr>
          <w:sz w:val="18"/>
        </w:rPr>
      </w:pPr>
    </w:p>
    <w:p w14:paraId="7F9B1C4B">
      <w:pPr>
        <w:snapToGrid w:val="0"/>
        <w:spacing w:line="360" w:lineRule="auto"/>
        <w:jc w:val="left"/>
        <w:rPr>
          <w:rFonts w:ascii="黑体" w:eastAsia="黑体"/>
          <w:sz w:val="28"/>
        </w:rPr>
      </w:pPr>
      <w:r>
        <w:rPr>
          <w:rFonts w:hint="eastAsia" w:ascii="黑体" w:eastAsia="黑体"/>
          <w:sz w:val="28"/>
        </w:rPr>
        <w:t xml:space="preserve">       本规范主要起草人:      </w:t>
      </w:r>
    </w:p>
    <w:p w14:paraId="2D625EBC">
      <w:pPr>
        <w:pStyle w:val="29"/>
        <w:spacing w:line="360" w:lineRule="auto"/>
        <w:rPr>
          <w:rFonts w:ascii="宋体" w:hAnsi="宋体" w:eastAsia="宋体"/>
          <w:color w:val="auto"/>
          <w:sz w:val="28"/>
        </w:rPr>
      </w:pPr>
      <w:r>
        <w:rPr>
          <w:rFonts w:hint="eastAsia" w:hAnsi="宋体" w:cs="Times New Roman"/>
          <w:b/>
          <w:kern w:val="2"/>
          <w:sz w:val="28"/>
          <w:szCs w:val="28"/>
        </w:rPr>
        <w:t xml:space="preserve">                </w:t>
      </w:r>
      <w:r>
        <w:rPr>
          <w:rFonts w:hint="eastAsia" w:ascii="宋体" w:hAnsi="宋体" w:eastAsia="宋体" w:cs="Times New Roman"/>
          <w:kern w:val="2"/>
          <w:sz w:val="28"/>
          <w:szCs w:val="28"/>
        </w:rPr>
        <w:t xml:space="preserve">  吴郁蕾  (</w:t>
      </w:r>
      <w:r>
        <w:rPr>
          <w:rFonts w:hint="eastAsia" w:ascii="宋体" w:hAnsi="宋体" w:eastAsia="宋体"/>
          <w:color w:val="auto"/>
          <w:sz w:val="28"/>
        </w:rPr>
        <w:t>铜陵市计量测试研究所)</w:t>
      </w:r>
    </w:p>
    <w:p w14:paraId="4DA9E5E1">
      <w:pPr>
        <w:pStyle w:val="29"/>
        <w:spacing w:line="360" w:lineRule="auto"/>
        <w:rPr>
          <w:rFonts w:ascii="宋体" w:hAnsi="宋体" w:eastAsia="宋体"/>
          <w:color w:val="auto"/>
          <w:sz w:val="28"/>
        </w:rPr>
      </w:pPr>
      <w:r>
        <w:rPr>
          <w:rFonts w:hint="eastAsia" w:ascii="宋体" w:hAnsi="宋体" w:eastAsia="宋体" w:cs="Times New Roman"/>
          <w:kern w:val="2"/>
          <w:sz w:val="28"/>
          <w:szCs w:val="28"/>
        </w:rPr>
        <w:t xml:space="preserve">                  陈  超  (</w:t>
      </w:r>
      <w:r>
        <w:rPr>
          <w:rFonts w:hint="eastAsia" w:ascii="宋体" w:hAnsi="宋体" w:eastAsia="宋体"/>
          <w:color w:val="auto"/>
          <w:sz w:val="28"/>
        </w:rPr>
        <w:t>铜陵市计量测试研究所)</w:t>
      </w:r>
    </w:p>
    <w:p w14:paraId="0B7A8B6A">
      <w:pPr>
        <w:pStyle w:val="29"/>
        <w:spacing w:line="360" w:lineRule="auto"/>
        <w:rPr>
          <w:rFonts w:ascii="宋体" w:hAnsi="宋体" w:eastAsia="宋体"/>
          <w:color w:val="auto"/>
          <w:sz w:val="28"/>
        </w:rPr>
      </w:pPr>
      <w:r>
        <w:rPr>
          <w:rFonts w:hint="eastAsia" w:ascii="宋体" w:hAnsi="宋体" w:eastAsia="宋体"/>
          <w:color w:val="auto"/>
          <w:sz w:val="28"/>
        </w:rPr>
        <w:t xml:space="preserve">                  </w:t>
      </w:r>
      <w:r>
        <w:rPr>
          <w:rFonts w:hint="eastAsia" w:ascii="宋体" w:hAnsi="宋体" w:eastAsia="宋体" w:cs="Times New Roman"/>
          <w:kern w:val="2"/>
          <w:sz w:val="28"/>
          <w:szCs w:val="28"/>
        </w:rPr>
        <w:t>程  亮  (</w:t>
      </w:r>
      <w:r>
        <w:rPr>
          <w:rFonts w:hint="eastAsia" w:ascii="宋体" w:hAnsi="宋体" w:eastAsia="宋体"/>
          <w:color w:val="auto"/>
          <w:sz w:val="28"/>
        </w:rPr>
        <w:t>铜陵市计量测试研究所)</w:t>
      </w:r>
    </w:p>
    <w:p w14:paraId="7EC9E8B8">
      <w:pPr>
        <w:pStyle w:val="29"/>
        <w:spacing w:line="360" w:lineRule="auto"/>
        <w:rPr>
          <w:rFonts w:ascii="宋体" w:hAnsi="宋体" w:eastAsia="宋体"/>
          <w:sz w:val="28"/>
          <w:szCs w:val="28"/>
        </w:rPr>
      </w:pPr>
      <w:r>
        <w:rPr>
          <w:rFonts w:hint="eastAsia" w:ascii="宋体" w:hAnsi="宋体" w:eastAsia="宋体" w:cs="Times New Roman"/>
          <w:kern w:val="2"/>
          <w:sz w:val="28"/>
          <w:szCs w:val="28"/>
        </w:rPr>
        <w:t xml:space="preserve">                  </w:t>
      </w:r>
      <w:r>
        <w:rPr>
          <w:rFonts w:hint="eastAsia" w:ascii="宋体" w:hAnsi="宋体" w:eastAsia="宋体"/>
          <w:sz w:val="28"/>
        </w:rPr>
        <w:t>吴文生  (</w:t>
      </w:r>
      <w:r>
        <w:rPr>
          <w:rFonts w:hint="eastAsia" w:ascii="宋体" w:hAnsi="宋体" w:eastAsia="宋体"/>
          <w:sz w:val="28"/>
          <w:szCs w:val="28"/>
        </w:rPr>
        <w:t>芜湖市计量科学研究院)</w:t>
      </w:r>
    </w:p>
    <w:p w14:paraId="24FE9787">
      <w:pPr>
        <w:pStyle w:val="29"/>
        <w:spacing w:line="360" w:lineRule="auto"/>
        <w:ind w:firstLine="2520" w:firstLineChars="900"/>
        <w:rPr>
          <w:rFonts w:ascii="宋体" w:hAnsi="宋体" w:eastAsia="宋体"/>
          <w:sz w:val="28"/>
        </w:rPr>
      </w:pPr>
      <w:r>
        <w:rPr>
          <w:rFonts w:hint="eastAsia" w:ascii="宋体" w:hAnsi="宋体" w:eastAsia="宋体"/>
          <w:color w:val="auto"/>
          <w:sz w:val="28"/>
        </w:rPr>
        <w:t>章  翔  (</w:t>
      </w:r>
      <w:r>
        <w:rPr>
          <w:rFonts w:hint="eastAsia" w:ascii="宋体" w:hAnsi="宋体" w:eastAsia="宋体"/>
          <w:sz w:val="28"/>
        </w:rPr>
        <w:t>铜陵市知识产权事业发展中心)</w:t>
      </w:r>
    </w:p>
    <w:p w14:paraId="3480F7E8">
      <w:pPr>
        <w:pStyle w:val="29"/>
        <w:spacing w:line="360" w:lineRule="auto"/>
        <w:ind w:firstLine="2520" w:firstLineChars="900"/>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江永智  </w:t>
      </w:r>
      <w:r>
        <w:rPr>
          <w:rFonts w:hint="eastAsia" w:asciiTheme="majorEastAsia" w:hAnsiTheme="majorEastAsia" w:eastAsiaTheme="majorEastAsia"/>
          <w:sz w:val="28"/>
        </w:rPr>
        <w:t>(铜陵市计量测试研究所</w:t>
      </w:r>
      <w:r>
        <w:rPr>
          <w:rFonts w:hint="eastAsia" w:asciiTheme="majorEastAsia" w:hAnsiTheme="majorEastAsia" w:eastAsiaTheme="majorEastAsia"/>
          <w:sz w:val="28"/>
          <w:szCs w:val="28"/>
        </w:rPr>
        <w:t>)</w:t>
      </w:r>
    </w:p>
    <w:p w14:paraId="5524CC5E">
      <w:pPr>
        <w:spacing w:line="360" w:lineRule="auto"/>
        <w:ind w:right="3130"/>
        <w:rPr>
          <w:rFonts w:ascii="黑体" w:eastAsia="黑体"/>
          <w:sz w:val="28"/>
        </w:rPr>
      </w:pPr>
      <w:r>
        <w:rPr>
          <w:rFonts w:hint="eastAsia" w:ascii="黑体" w:eastAsia="黑体"/>
          <w:sz w:val="28"/>
        </w:rPr>
        <w:t xml:space="preserve">             参加起草人:        </w:t>
      </w:r>
    </w:p>
    <w:p w14:paraId="2046D4E3">
      <w:pPr>
        <w:spacing w:line="360" w:lineRule="auto"/>
        <w:ind w:right="3130"/>
        <w:jc w:val="center"/>
        <w:rPr>
          <w:rFonts w:hAnsi="宋体"/>
          <w:sz w:val="28"/>
          <w:szCs w:val="28"/>
        </w:rPr>
      </w:pPr>
      <w:r>
        <w:rPr>
          <w:rFonts w:hint="eastAsia" w:ascii="宋体" w:hAnsi="宋体"/>
          <w:color w:val="000000"/>
          <w:sz w:val="28"/>
          <w:szCs w:val="28"/>
        </w:rPr>
        <w:t xml:space="preserve">                  汪良州  </w:t>
      </w:r>
      <w:r>
        <w:rPr>
          <w:rFonts w:hint="eastAsia" w:ascii="黑体" w:eastAsia="黑体"/>
          <w:sz w:val="28"/>
        </w:rPr>
        <w:t>(</w:t>
      </w:r>
      <w:r>
        <w:rPr>
          <w:rFonts w:hint="eastAsia" w:ascii="宋体" w:hAnsi="宋体" w:cs="宋体"/>
          <w:sz w:val="28"/>
          <w:szCs w:val="28"/>
        </w:rPr>
        <w:t>池州市</w:t>
      </w:r>
      <w:r>
        <w:rPr>
          <w:rFonts w:hint="eastAsia" w:ascii="宋体" w:hAnsi="宋体" w:cs="黑体"/>
          <w:sz w:val="28"/>
          <w:szCs w:val="28"/>
        </w:rPr>
        <w:t>计量科学研究院)</w:t>
      </w:r>
      <w:r>
        <w:rPr>
          <w:rFonts w:hint="eastAsia" w:hAnsi="宋体"/>
          <w:sz w:val="28"/>
          <w:szCs w:val="28"/>
        </w:rPr>
        <w:t xml:space="preserve">               </w:t>
      </w:r>
    </w:p>
    <w:p w14:paraId="1D903A59">
      <w:pPr>
        <w:spacing w:line="360" w:lineRule="auto"/>
        <w:ind w:right="3130"/>
        <w:jc w:val="center"/>
        <w:rPr>
          <w:rFonts w:ascii="宋体" w:hAnsi="宋体"/>
          <w:sz w:val="28"/>
        </w:rPr>
      </w:pPr>
      <w:r>
        <w:rPr>
          <w:rFonts w:hint="eastAsia" w:hAnsi="宋体"/>
          <w:sz w:val="28"/>
          <w:szCs w:val="28"/>
        </w:rPr>
        <w:t xml:space="preserve">                 </w:t>
      </w:r>
    </w:p>
    <w:p w14:paraId="629A947D">
      <w:pPr>
        <w:spacing w:line="360" w:lineRule="auto"/>
        <w:ind w:right="3130"/>
        <w:rPr>
          <w:rFonts w:ascii="黑体" w:hAnsi="黑体" w:eastAsia="黑体"/>
          <w:sz w:val="28"/>
        </w:rPr>
      </w:pPr>
      <w:r>
        <w:rPr>
          <w:rFonts w:hint="eastAsia" w:ascii="黑体" w:eastAsia="黑体"/>
          <w:sz w:val="28"/>
        </w:rPr>
        <w:t xml:space="preserve">                         </w:t>
      </w:r>
      <w:r>
        <w:rPr>
          <w:rFonts w:hint="eastAsia" w:ascii="黑体" w:hAnsi="黑体" w:eastAsia="黑体"/>
          <w:color w:val="000000"/>
          <w:sz w:val="28"/>
          <w:szCs w:val="28"/>
        </w:rPr>
        <w:t xml:space="preserve">  </w:t>
      </w:r>
      <w:r>
        <w:rPr>
          <w:rFonts w:hint="eastAsia" w:hAnsi="宋体"/>
          <w:sz w:val="28"/>
          <w:szCs w:val="28"/>
        </w:rPr>
        <w:t xml:space="preserve">                    </w:t>
      </w:r>
    </w:p>
    <w:p w14:paraId="4596524A">
      <w:pPr>
        <w:spacing w:line="360" w:lineRule="auto"/>
        <w:ind w:right="3130"/>
        <w:rPr>
          <w:rFonts w:ascii="黑体" w:eastAsia="黑体"/>
          <w:sz w:val="28"/>
        </w:rPr>
        <w:sectPr>
          <w:pgSz w:w="11910" w:h="16840"/>
          <w:pgMar w:top="1780" w:right="920" w:bottom="280" w:left="1140" w:header="1500" w:footer="0" w:gutter="0"/>
          <w:cols w:space="720" w:num="1"/>
        </w:sectPr>
      </w:pPr>
      <w:r>
        <w:rPr>
          <w:rFonts w:hint="eastAsia" w:ascii="黑体" w:eastAsia="黑体"/>
          <w:sz w:val="28"/>
        </w:rPr>
        <w:t xml:space="preserve"> </w:t>
      </w:r>
    </w:p>
    <w:p w14:paraId="0EDB6565">
      <w:pPr>
        <w:tabs>
          <w:tab w:val="left" w:pos="878"/>
        </w:tabs>
        <w:spacing w:line="360" w:lineRule="auto"/>
        <w:ind w:right="558"/>
        <w:jc w:val="center"/>
        <w:rPr>
          <w:rFonts w:ascii="黑体" w:eastAsia="黑体"/>
          <w:sz w:val="44"/>
        </w:rPr>
      </w:pPr>
      <w:r>
        <w:rPr>
          <w:rFonts w:hint="eastAsia" w:ascii="黑体" w:eastAsia="黑体"/>
          <w:sz w:val="44"/>
        </w:rPr>
        <w:t>目   录</w:t>
      </w:r>
    </w:p>
    <w:p w14:paraId="1A60D3BC">
      <w:pPr>
        <w:pStyle w:val="5"/>
        <w:spacing w:line="360" w:lineRule="auto"/>
        <w:rPr>
          <w:rFonts w:asciiTheme="majorEastAsia" w:hAnsiTheme="majorEastAsia" w:eastAsiaTheme="majorEastAsia"/>
        </w:rPr>
      </w:pPr>
      <w:r>
        <w:rPr>
          <w:rFonts w:hint="eastAsia" w:asciiTheme="majorEastAsia" w:hAnsiTheme="majorEastAsia" w:eastAsiaTheme="majorEastAsia"/>
        </w:rPr>
        <w:t xml:space="preserve">  引  言…………………………………………………………………………………</w:t>
      </w:r>
      <w:r>
        <w:rPr>
          <w:rFonts w:hint="eastAsia" w:asciiTheme="majorEastAsia" w:hAnsiTheme="majorEastAsia" w:eastAsiaTheme="majorEastAsia"/>
          <w:color w:val="000000"/>
        </w:rPr>
        <w:t>（Ⅲ）</w:t>
      </w:r>
    </w:p>
    <w:p w14:paraId="4A2000D4">
      <w:pPr>
        <w:pStyle w:val="5"/>
        <w:spacing w:line="360" w:lineRule="auto"/>
        <w:rPr>
          <w:rFonts w:asciiTheme="majorEastAsia" w:hAnsiTheme="majorEastAsia" w:eastAsiaTheme="majorEastAsia"/>
        </w:rPr>
      </w:pPr>
      <w:r>
        <w:rPr>
          <w:rFonts w:hint="eastAsia" w:asciiTheme="majorEastAsia" w:hAnsiTheme="majorEastAsia" w:eastAsiaTheme="majorEastAsia"/>
        </w:rPr>
        <w:t xml:space="preserve">  </w:t>
      </w:r>
      <w:r>
        <w:fldChar w:fldCharType="begin"/>
      </w:r>
      <w:r>
        <w:instrText xml:space="preserve"> HYPERLINK \l "_bookmark1" </w:instrText>
      </w:r>
      <w:r>
        <w:fldChar w:fldCharType="separate"/>
      </w:r>
      <w:r>
        <w:rPr>
          <w:rFonts w:asciiTheme="majorEastAsia" w:hAnsiTheme="majorEastAsia" w:eastAsiaTheme="majorEastAsia"/>
        </w:rPr>
        <w:t>1</w:t>
      </w:r>
      <w:bookmarkStart w:id="0" w:name="_Hlt184224956"/>
      <w:r>
        <w:rPr>
          <w:rFonts w:hint="eastAsia" w:cs="宋体" w:asciiTheme="majorEastAsia" w:hAnsiTheme="majorEastAsia" w:eastAsiaTheme="majorEastAsia"/>
        </w:rPr>
        <w:t xml:space="preserve">    范</w:t>
      </w:r>
      <w:bookmarkEnd w:id="0"/>
      <w:r>
        <w:rPr>
          <w:rFonts w:hint="eastAsia" w:cs="宋体" w:asciiTheme="majorEastAsia" w:hAnsiTheme="majorEastAsia" w:eastAsiaTheme="majorEastAsia"/>
        </w:rPr>
        <w:t>围……</w:t>
      </w:r>
      <w:r>
        <w:rPr>
          <w:rFonts w:hint="eastAsia" w:cs="宋体" w:asciiTheme="majorEastAsia" w:hAnsiTheme="majorEastAsia" w:eastAsiaTheme="majorEastAsia"/>
        </w:rPr>
        <w:fldChar w:fldCharType="end"/>
      </w:r>
      <w:r>
        <w:rPr>
          <w:rFonts w:hint="eastAsia" w:cs="宋体" w:asciiTheme="majorEastAsia" w:hAnsiTheme="majorEastAsia" w:eastAsiaTheme="majorEastAsia"/>
          <w:color w:val="000000"/>
          <w:kern w:val="0"/>
        </w:rPr>
        <w:t>…</w:t>
      </w:r>
      <w:r>
        <w:rPr>
          <w:rFonts w:hint="eastAsia" w:asciiTheme="majorEastAsia" w:hAnsiTheme="majorEastAsia" w:eastAsiaTheme="majorEastAsia"/>
        </w:rPr>
        <w:t>………………………………………………………………………</w:t>
      </w:r>
      <w:r>
        <w:rPr>
          <w:rFonts w:hint="eastAsia" w:cs="宋体" w:asciiTheme="majorEastAsia" w:hAnsiTheme="majorEastAsia" w:eastAsiaTheme="majorEastAsia"/>
        </w:rPr>
        <w:t>（1）</w:t>
      </w:r>
    </w:p>
    <w:p w14:paraId="30792060">
      <w:pPr>
        <w:pStyle w:val="5"/>
        <w:spacing w:line="360" w:lineRule="auto"/>
        <w:rPr>
          <w:rFonts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2</w:t>
      </w:r>
      <w:r>
        <w:rPr>
          <w:rFonts w:hint="eastAsia" w:cs="宋体" w:asciiTheme="majorEastAsia" w:hAnsiTheme="majorEastAsia" w:eastAsiaTheme="majorEastAsia"/>
        </w:rPr>
        <w:t xml:space="preserve">    </w:t>
      </w:r>
      <w:r>
        <w:fldChar w:fldCharType="begin"/>
      </w:r>
      <w:r>
        <w:instrText xml:space="preserve"> HYPERLINK \l "_bookmark2" </w:instrText>
      </w:r>
      <w:r>
        <w:fldChar w:fldCharType="separate"/>
      </w:r>
      <w:r>
        <w:rPr>
          <w:rFonts w:hint="eastAsia" w:cs="宋体" w:asciiTheme="majorEastAsia" w:hAnsiTheme="majorEastAsia" w:eastAsiaTheme="majorEastAsia"/>
        </w:rPr>
        <w:t>引用文件………………………………………………………………………</w:t>
      </w:r>
      <w:r>
        <w:rPr>
          <w:rFonts w:hint="eastAsia" w:cs="宋体" w:asciiTheme="majorEastAsia" w:hAnsiTheme="majorEastAsia" w:eastAsiaTheme="majorEastAsia"/>
        </w:rPr>
        <w:fldChar w:fldCharType="end"/>
      </w:r>
      <w:r>
        <w:rPr>
          <w:rFonts w:hint="eastAsia" w:asciiTheme="majorEastAsia" w:hAnsiTheme="majorEastAsia" w:eastAsiaTheme="majorEastAsia"/>
        </w:rPr>
        <w:t>…</w:t>
      </w:r>
      <w:r>
        <w:rPr>
          <w:rFonts w:hint="eastAsia" w:cs="宋体" w:asciiTheme="majorEastAsia" w:hAnsiTheme="majorEastAsia" w:eastAsiaTheme="majorEastAsia"/>
        </w:rPr>
        <w:t>（1）</w:t>
      </w:r>
    </w:p>
    <w:p w14:paraId="76213119">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3</w:t>
      </w:r>
      <w:r>
        <w:rPr>
          <w:rFonts w:hint="eastAsia" w:cs="宋体" w:asciiTheme="majorEastAsia" w:hAnsiTheme="majorEastAsia" w:eastAsiaTheme="majorEastAsia"/>
        </w:rPr>
        <w:t xml:space="preserve">    术语</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asciiTheme="majorEastAsia" w:hAnsiTheme="majorEastAsia" w:eastAsiaTheme="majorEastAsia"/>
        </w:rPr>
        <w:t>…</w:t>
      </w:r>
      <w:r>
        <w:rPr>
          <w:rFonts w:hint="eastAsia" w:cs="宋体" w:asciiTheme="majorEastAsia" w:hAnsiTheme="majorEastAsia" w:eastAsiaTheme="majorEastAsia"/>
          <w:spacing w:val="-1"/>
        </w:rPr>
        <w:t>（1</w:t>
      </w:r>
      <w:r>
        <w:fldChar w:fldCharType="end"/>
      </w:r>
      <w:r>
        <w:rPr>
          <w:rFonts w:hint="eastAsia" w:cs="宋体" w:asciiTheme="majorEastAsia" w:hAnsiTheme="majorEastAsia" w:eastAsiaTheme="majorEastAsia"/>
          <w:spacing w:val="-1"/>
        </w:rPr>
        <w:t>）</w:t>
      </w:r>
    </w:p>
    <w:p w14:paraId="13E6D151">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spacing w:val="-1"/>
        </w:rPr>
        <w:t xml:space="preserve">  </w:t>
      </w:r>
      <w:r>
        <w:rPr>
          <w:rFonts w:asciiTheme="majorEastAsia" w:hAnsiTheme="majorEastAsia" w:eastAsiaTheme="majorEastAsia"/>
          <w:spacing w:val="-1"/>
        </w:rPr>
        <w:t>3</w:t>
      </w:r>
      <w:r>
        <w:rPr>
          <w:rFonts w:hint="eastAsia" w:asciiTheme="majorEastAsia" w:hAnsiTheme="majorEastAsia" w:eastAsiaTheme="majorEastAsia"/>
          <w:spacing w:val="-1"/>
        </w:rPr>
        <w:t xml:space="preserve">.1  </w:t>
      </w:r>
      <w:r>
        <w:rPr>
          <w:rFonts w:hint="eastAsia" w:cs="宋体" w:asciiTheme="majorEastAsia" w:hAnsiTheme="majorEastAsia" w:eastAsiaTheme="majorEastAsia"/>
          <w:spacing w:val="-1"/>
        </w:rPr>
        <w:t>对刀器</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asciiTheme="majorEastAsia" w:hAnsiTheme="majorEastAsia" w:eastAsiaTheme="majorEastAsia"/>
        </w:rPr>
        <w:t>…</w:t>
      </w:r>
      <w:r>
        <w:rPr>
          <w:rFonts w:hint="eastAsia" w:cs="宋体" w:asciiTheme="majorEastAsia" w:hAnsiTheme="majorEastAsia" w:eastAsiaTheme="majorEastAsia"/>
          <w:spacing w:val="-1"/>
        </w:rPr>
        <w:t>（1</w:t>
      </w:r>
      <w:r>
        <w:fldChar w:fldCharType="end"/>
      </w:r>
      <w:r>
        <w:rPr>
          <w:rFonts w:hint="eastAsia" w:cs="宋体" w:asciiTheme="majorEastAsia" w:hAnsiTheme="majorEastAsia" w:eastAsiaTheme="majorEastAsia"/>
          <w:spacing w:val="-1"/>
        </w:rPr>
        <w:t>）</w:t>
      </w:r>
    </w:p>
    <w:p w14:paraId="6D7C0F89">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3.2</w:t>
      </w:r>
      <w:r>
        <w:rPr>
          <w:rFonts w:hint="eastAsia" w:asciiTheme="majorEastAsia" w:hAnsiTheme="majorEastAsia" w:eastAsiaTheme="majorEastAsia"/>
        </w:rPr>
        <w:t xml:space="preserve">  </w:t>
      </w:r>
      <w:r>
        <w:rPr>
          <w:rFonts w:hint="eastAsia" w:cs="宋体" w:asciiTheme="majorEastAsia" w:hAnsiTheme="majorEastAsia" w:eastAsiaTheme="majorEastAsia"/>
        </w:rPr>
        <w:t>对刀尺寸</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（1</w:t>
      </w:r>
      <w:r>
        <w:fldChar w:fldCharType="end"/>
      </w:r>
      <w:r>
        <w:rPr>
          <w:rFonts w:hint="eastAsia" w:cs="宋体" w:asciiTheme="majorEastAsia" w:hAnsiTheme="majorEastAsia" w:eastAsiaTheme="majorEastAsia"/>
          <w:spacing w:val="-1"/>
        </w:rPr>
        <w:t>）</w:t>
      </w:r>
    </w:p>
    <w:p w14:paraId="52C545B0">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3.3</w:t>
      </w:r>
      <w:r>
        <w:rPr>
          <w:rFonts w:hint="eastAsia" w:asciiTheme="majorEastAsia" w:hAnsiTheme="majorEastAsia" w:eastAsiaTheme="majorEastAsia"/>
        </w:rPr>
        <w:t xml:space="preserve">  </w:t>
      </w:r>
      <w:r>
        <w:rPr>
          <w:rFonts w:hint="eastAsia" w:cs="宋体" w:asciiTheme="majorEastAsia" w:hAnsiTheme="majorEastAsia" w:eastAsiaTheme="majorEastAsia"/>
        </w:rPr>
        <w:t>对刀尺寸变动量</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（1</w:t>
      </w:r>
      <w:r>
        <w:fldChar w:fldCharType="end"/>
      </w:r>
      <w:r>
        <w:rPr>
          <w:rFonts w:hint="eastAsia" w:cs="宋体" w:asciiTheme="majorEastAsia" w:hAnsiTheme="majorEastAsia" w:eastAsiaTheme="majorEastAsia"/>
          <w:spacing w:val="-1"/>
        </w:rPr>
        <w:t>）</w:t>
      </w:r>
    </w:p>
    <w:p w14:paraId="3FD46517">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4</w:t>
      </w:r>
      <w:r>
        <w:fldChar w:fldCharType="begin"/>
      </w:r>
      <w:r>
        <w:instrText xml:space="preserve"> HYPERLINK \l "_bookmark6" </w:instrText>
      </w:r>
      <w:r>
        <w:fldChar w:fldCharType="separate"/>
      </w:r>
      <w:r>
        <w:rPr>
          <w:rFonts w:hint="eastAsia" w:cs="宋体" w:asciiTheme="majorEastAsia" w:hAnsiTheme="majorEastAsia" w:eastAsiaTheme="majorEastAsia"/>
        </w:rPr>
        <w:t xml:space="preserve">    概述………………………………………………………………………………</w:t>
      </w:r>
      <w:r>
        <w:rPr>
          <w:rFonts w:hint="eastAsia" w:cs="宋体" w:asciiTheme="majorEastAsia" w:hAnsiTheme="majorEastAsia" w:eastAsiaTheme="majorEastAsia"/>
          <w:spacing w:val="-1"/>
        </w:rPr>
        <w:t>（1</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57BCC43A">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5</w:t>
      </w:r>
      <w:r>
        <w:rPr>
          <w:rFonts w:hint="eastAsia" w:cs="宋体" w:asciiTheme="majorEastAsia" w:hAnsiTheme="majorEastAsia" w:eastAsiaTheme="majorEastAsia"/>
        </w:rPr>
        <w:t xml:space="preserve">    </w:t>
      </w:r>
      <w:r>
        <w:fldChar w:fldCharType="begin"/>
      </w:r>
      <w:r>
        <w:instrText xml:space="preserve"> HYPERLINK \l "_bookmark9" </w:instrText>
      </w:r>
      <w:r>
        <w:fldChar w:fldCharType="separate"/>
      </w:r>
      <w:r>
        <w:rPr>
          <w:rFonts w:hint="eastAsia" w:cs="宋体" w:asciiTheme="majorEastAsia" w:hAnsiTheme="majorEastAsia" w:eastAsiaTheme="majorEastAsia"/>
        </w:rPr>
        <w:t>计量特性…………………………………………………………………………</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spacing w:val="-1"/>
        </w:rPr>
        <w:t>2</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0A9EE352">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color w:val="000000"/>
        </w:rPr>
        <w:t xml:space="preserve">  </w:t>
      </w:r>
      <w:r>
        <w:rPr>
          <w:rFonts w:asciiTheme="majorEastAsia" w:hAnsiTheme="majorEastAsia" w:eastAsiaTheme="majorEastAsia"/>
          <w:color w:val="000000"/>
        </w:rPr>
        <w:t>5.1</w:t>
      </w:r>
      <w:r>
        <w:rPr>
          <w:rFonts w:hint="eastAsia" w:asciiTheme="majorEastAsia" w:hAnsiTheme="majorEastAsia" w:eastAsiaTheme="majorEastAsia"/>
          <w:color w:val="000000"/>
        </w:rPr>
        <w:t xml:space="preserve">  </w:t>
      </w:r>
      <w:r>
        <w:rPr>
          <w:rFonts w:hint="eastAsia" w:cs="宋体" w:asciiTheme="majorEastAsia" w:hAnsiTheme="majorEastAsia" w:eastAsiaTheme="majorEastAsia"/>
          <w:color w:val="000000"/>
        </w:rPr>
        <w:t>指针式对刀器指针末端宽度与刻盘刻线宽度</w:t>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rPr>
        <w:t>………（</w:t>
      </w:r>
      <w:r>
        <w:rPr>
          <w:rFonts w:hint="eastAsia" w:cs="宋体" w:asciiTheme="majorEastAsia" w:hAnsiTheme="majorEastAsia" w:eastAsiaTheme="majorEastAsia"/>
          <w:spacing w:val="-1"/>
        </w:rPr>
        <w:t>2</w:t>
      </w:r>
      <w:r>
        <w:rPr>
          <w:rFonts w:hint="eastAsia" w:cs="宋体" w:asciiTheme="majorEastAsia" w:hAnsiTheme="majorEastAsia" w:eastAsiaTheme="majorEastAsia"/>
          <w:color w:val="000000"/>
        </w:rPr>
        <w:t>）</w:t>
      </w:r>
    </w:p>
    <w:p w14:paraId="2EC60B67">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color w:val="000000"/>
        </w:rPr>
        <w:t xml:space="preserve">  </w:t>
      </w:r>
      <w:r>
        <w:rPr>
          <w:rFonts w:asciiTheme="majorEastAsia" w:hAnsiTheme="majorEastAsia" w:eastAsiaTheme="majorEastAsia"/>
          <w:color w:val="000000"/>
        </w:rPr>
        <w:t>5.2</w:t>
      </w:r>
      <w:r>
        <w:rPr>
          <w:rFonts w:hint="eastAsia" w:asciiTheme="majorEastAsia" w:hAnsiTheme="majorEastAsia" w:eastAsiaTheme="majorEastAsia"/>
          <w:color w:val="000000"/>
        </w:rPr>
        <w:t xml:space="preserve">  </w:t>
      </w:r>
      <w:r>
        <w:rPr>
          <w:rFonts w:hint="eastAsia" w:cs="宋体" w:asciiTheme="majorEastAsia" w:hAnsiTheme="majorEastAsia" w:eastAsiaTheme="majorEastAsia"/>
          <w:color w:val="000000"/>
        </w:rPr>
        <w:t>指针式对刀器</w:t>
      </w:r>
      <w:r>
        <w:rPr>
          <w:rFonts w:hint="eastAsia" w:cs="宋体" w:asciiTheme="majorEastAsia" w:hAnsiTheme="majorEastAsia" w:eastAsiaTheme="majorEastAsia"/>
          <w:color w:val="000000"/>
          <w:kern w:val="0"/>
        </w:rPr>
        <w:t>指针与表盘的相对位置</w:t>
      </w:r>
      <w:r>
        <w:fldChar w:fldCharType="begin"/>
      </w:r>
      <w:r>
        <w:instrText xml:space="preserve"> HYPERLINK \l "_bookmark6" </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2</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0E1C90A7">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color w:val="000000"/>
        </w:rPr>
        <w:t xml:space="preserve">  </w:t>
      </w:r>
      <w:r>
        <w:rPr>
          <w:rFonts w:asciiTheme="majorEastAsia" w:hAnsiTheme="majorEastAsia" w:eastAsiaTheme="majorEastAsia"/>
          <w:color w:val="000000"/>
        </w:rPr>
        <w:t>5.3</w:t>
      </w:r>
      <w:r>
        <w:rPr>
          <w:rFonts w:hint="eastAsia" w:asciiTheme="majorEastAsia" w:hAnsiTheme="majorEastAsia" w:eastAsiaTheme="majorEastAsia"/>
          <w:color w:val="000000"/>
        </w:rPr>
        <w:t xml:space="preserve">  </w:t>
      </w:r>
      <w:r>
        <w:rPr>
          <w:rFonts w:hint="eastAsia" w:cs="宋体" w:asciiTheme="majorEastAsia" w:hAnsiTheme="majorEastAsia" w:eastAsiaTheme="majorEastAsia"/>
          <w:color w:val="000000"/>
          <w:kern w:val="0"/>
        </w:rPr>
        <w:t>工作行程</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rPr>
        <w:t>……………（</w:t>
      </w:r>
      <w:r>
        <w:rPr>
          <w:rFonts w:hint="eastAsia" w:cs="宋体" w:asciiTheme="majorEastAsia" w:hAnsiTheme="majorEastAsia" w:eastAsiaTheme="majorEastAsia"/>
          <w:spacing w:val="-1"/>
        </w:rPr>
        <w:t>3</w:t>
      </w:r>
      <w:r>
        <w:fldChar w:fldCharType="end"/>
      </w:r>
      <w:r>
        <w:rPr>
          <w:rFonts w:hint="eastAsia" w:cs="宋体" w:asciiTheme="majorEastAsia" w:hAnsiTheme="majorEastAsia" w:eastAsiaTheme="majorEastAsia"/>
          <w:spacing w:val="-1"/>
        </w:rPr>
        <w:t>）</w:t>
      </w:r>
    </w:p>
    <w:p w14:paraId="38A52BE9">
      <w:pPr>
        <w:pStyle w:val="5"/>
        <w:spacing w:line="360" w:lineRule="auto"/>
        <w:rPr>
          <w:rFonts w:cs="宋体"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5.</w:t>
      </w:r>
      <w:r>
        <w:rPr>
          <w:rFonts w:hint="eastAsia" w:asciiTheme="majorEastAsia" w:hAnsiTheme="majorEastAsia" w:eastAsiaTheme="majorEastAsia"/>
        </w:rPr>
        <w:t xml:space="preserve">4  </w:t>
      </w:r>
      <w:r>
        <w:rPr>
          <w:rFonts w:hint="eastAsia" w:cs="宋体" w:asciiTheme="majorEastAsia" w:hAnsiTheme="majorEastAsia" w:eastAsiaTheme="majorEastAsia"/>
        </w:rPr>
        <w:t>测量力…</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rPr>
        <w:t>……………</w:t>
      </w:r>
      <w:r>
        <w:fldChar w:fldCharType="begin"/>
      </w:r>
      <w:r>
        <w:instrText xml:space="preserve"> HYPERLINK \l "_bookmark6" </w:instrText>
      </w:r>
      <w:r>
        <w:fldChar w:fldCharType="separate"/>
      </w:r>
      <w:r>
        <w:rPr>
          <w:rFonts w:hint="eastAsia" w:cs="宋体" w:asciiTheme="majorEastAsia" w:hAnsiTheme="majorEastAsia" w:eastAsiaTheme="majorEastAsia"/>
        </w:rPr>
        <w:t>…………………………………………………………（3</w:t>
      </w:r>
      <w:r>
        <w:rPr>
          <w:rFonts w:hint="eastAsia" w:cs="宋体" w:asciiTheme="majorEastAsia" w:hAnsiTheme="majorEastAsia" w:eastAsiaTheme="majorEastAsia"/>
        </w:rPr>
        <w:fldChar w:fldCharType="end"/>
      </w:r>
      <w:r>
        <w:rPr>
          <w:rFonts w:cs="宋体" w:asciiTheme="majorEastAsia" w:hAnsiTheme="majorEastAsia" w:eastAsiaTheme="majorEastAsia"/>
        </w:rPr>
        <w:t>）</w:t>
      </w:r>
    </w:p>
    <w:p w14:paraId="4236AC83">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color w:val="000000"/>
        </w:rPr>
        <w:t xml:space="preserve">  </w:t>
      </w:r>
      <w:r>
        <w:rPr>
          <w:rFonts w:asciiTheme="majorEastAsia" w:hAnsiTheme="majorEastAsia" w:eastAsiaTheme="majorEastAsia"/>
          <w:color w:val="000000"/>
        </w:rPr>
        <w:t>5.</w:t>
      </w:r>
      <w:r>
        <w:rPr>
          <w:rFonts w:hint="eastAsia" w:asciiTheme="majorEastAsia" w:hAnsiTheme="majorEastAsia" w:eastAsiaTheme="majorEastAsia"/>
          <w:color w:val="000000"/>
        </w:rPr>
        <w:t xml:space="preserve">5  </w:t>
      </w:r>
      <w:r>
        <w:rPr>
          <w:rFonts w:hint="eastAsia" w:cs="宋体" w:asciiTheme="majorEastAsia" w:hAnsiTheme="majorEastAsia" w:eastAsiaTheme="majorEastAsia"/>
          <w:color w:val="000000"/>
        </w:rPr>
        <w:t>数显式指示表对刀器的数值漂移………………</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3</w:t>
      </w:r>
      <w:r>
        <w:fldChar w:fldCharType="end"/>
      </w:r>
      <w:r>
        <w:rPr>
          <w:rFonts w:hint="eastAsia" w:cs="宋体" w:asciiTheme="majorEastAsia" w:hAnsiTheme="majorEastAsia" w:eastAsiaTheme="majorEastAsia"/>
          <w:spacing w:val="-1"/>
        </w:rPr>
        <w:t>）</w:t>
      </w:r>
    </w:p>
    <w:p w14:paraId="60F9914D">
      <w:pPr>
        <w:pStyle w:val="5"/>
        <w:spacing w:line="360" w:lineRule="auto"/>
        <w:rPr>
          <w:rFonts w:cs="宋体"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5.6</w:t>
      </w:r>
      <w:r>
        <w:rPr>
          <w:rFonts w:hint="eastAsia" w:asciiTheme="majorEastAsia" w:hAnsiTheme="majorEastAsia" w:eastAsiaTheme="majorEastAsia"/>
        </w:rPr>
        <w:t xml:space="preserve">  </w:t>
      </w:r>
      <w:r>
        <w:rPr>
          <w:rFonts w:hint="eastAsia" w:cs="宋体" w:asciiTheme="majorEastAsia" w:hAnsiTheme="majorEastAsia" w:eastAsiaTheme="majorEastAsia"/>
        </w:rPr>
        <w:t>工作面的表面粗糙度</w:t>
      </w:r>
      <w:r>
        <w:rPr>
          <w:rFonts w:hint="eastAsia" w:cs="宋体" w:asciiTheme="majorEastAsia" w:hAnsiTheme="majorEastAsia" w:eastAsiaTheme="majorEastAsia"/>
        </w:rPr>
        <w:fldChar w:fldCharType="begin"/>
      </w:r>
      <w:r>
        <w:rPr>
          <w:rFonts w:hint="eastAsia" w:cs="宋体" w:asciiTheme="majorEastAsia" w:hAnsiTheme="majorEastAsia" w:eastAsiaTheme="majorEastAsia"/>
        </w:rPr>
        <w:instrText xml:space="preserve"> HYPERLINK \l "_bookmark6" </w:instrText>
      </w:r>
      <w:r>
        <w:rPr>
          <w:rFonts w:hint="eastAsia" w:cs="宋体" w:asciiTheme="majorEastAsia" w:hAnsiTheme="majorEastAsia" w:eastAsiaTheme="majorEastAsia"/>
        </w:rPr>
        <w:fldChar w:fldCharType="separate"/>
      </w:r>
      <w:r>
        <w:rPr>
          <w:rFonts w:hint="eastAsia" w:cs="宋体" w:asciiTheme="majorEastAsia" w:hAnsiTheme="majorEastAsia" w:eastAsiaTheme="majorEastAsia"/>
        </w:rPr>
        <w:t>……………………………………………………………（3）</w:t>
      </w:r>
      <w:bookmarkStart w:id="1" w:name="_Hlt179985696"/>
      <w:bookmarkEnd w:id="1"/>
      <w:bookmarkStart w:id="2" w:name="_Hlt179985702"/>
      <w:bookmarkEnd w:id="2"/>
      <w:bookmarkStart w:id="3" w:name="_Hlt179985697"/>
      <w:bookmarkEnd w:id="3"/>
      <w:bookmarkStart w:id="4" w:name="_Hlt179985710"/>
      <w:bookmarkEnd w:id="4"/>
      <w:bookmarkStart w:id="5" w:name="_Hlt179985724"/>
      <w:bookmarkEnd w:id="5"/>
      <w:bookmarkStart w:id="6" w:name="_Hlt179985737"/>
      <w:bookmarkEnd w:id="6"/>
    </w:p>
    <w:p w14:paraId="6FBB96E7">
      <w:pPr>
        <w:pStyle w:val="5"/>
        <w:spacing w:line="360" w:lineRule="auto"/>
        <w:rPr>
          <w:rFonts w:cs="宋体"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5.7</w:t>
      </w:r>
      <w:r>
        <w:rPr>
          <w:rFonts w:hint="eastAsia" w:asciiTheme="majorEastAsia" w:hAnsiTheme="majorEastAsia" w:eastAsiaTheme="majorEastAsia"/>
        </w:rPr>
        <w:t xml:space="preserve">  </w:t>
      </w:r>
      <w:r>
        <w:rPr>
          <w:rFonts w:hint="eastAsia" w:cs="宋体" w:asciiTheme="majorEastAsia" w:hAnsiTheme="majorEastAsia" w:eastAsiaTheme="majorEastAsia"/>
        </w:rPr>
        <w:t>工作面的平面度</w:t>
      </w:r>
      <w:r>
        <w:fldChar w:fldCharType="begin"/>
      </w:r>
      <w:r>
        <w:instrText xml:space="preserve">HYPERLINK \l "_bookmark6"</w:instrText>
      </w:r>
      <w:r>
        <w:fldChar w:fldCharType="separate"/>
      </w:r>
      <w:r>
        <w:rPr>
          <w:rFonts w:hint="eastAsia" w:cs="宋体" w:asciiTheme="majorEastAsia" w:hAnsiTheme="majorEastAsia" w:eastAsiaTheme="majorEastAsia"/>
        </w:rPr>
        <w:t>…………………………………………………………………（3</w:t>
      </w:r>
      <w:r>
        <w:fldChar w:fldCharType="end"/>
      </w:r>
      <w:r>
        <w:rPr>
          <w:rFonts w:hint="eastAsia" w:cs="宋体" w:asciiTheme="majorEastAsia" w:hAnsiTheme="majorEastAsia" w:eastAsiaTheme="majorEastAsia"/>
        </w:rPr>
        <w:t>）</w:t>
      </w:r>
    </w:p>
    <w:p w14:paraId="30AA82D5">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5.</w:t>
      </w:r>
      <w:r>
        <w:rPr>
          <w:rFonts w:hint="eastAsia" w:asciiTheme="majorEastAsia" w:hAnsiTheme="majorEastAsia" w:eastAsiaTheme="majorEastAsia"/>
        </w:rPr>
        <w:t xml:space="preserve">8  </w:t>
      </w:r>
      <w:r>
        <w:rPr>
          <w:rFonts w:hint="eastAsia" w:cs="宋体" w:asciiTheme="majorEastAsia" w:hAnsiTheme="majorEastAsia" w:eastAsiaTheme="majorEastAsia"/>
        </w:rPr>
        <w:t>指示表的示值误差</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spacing w:val="-1"/>
        </w:rPr>
        <w:t>3</w:t>
      </w:r>
      <w:r>
        <w:fldChar w:fldCharType="end"/>
      </w:r>
      <w:r>
        <w:rPr>
          <w:rFonts w:hint="eastAsia" w:cs="宋体" w:asciiTheme="majorEastAsia" w:hAnsiTheme="majorEastAsia" w:eastAsiaTheme="majorEastAsia"/>
          <w:spacing w:val="-1"/>
        </w:rPr>
        <w:t>）</w:t>
      </w:r>
    </w:p>
    <w:p w14:paraId="488DBE0C">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5.</w:t>
      </w:r>
      <w:r>
        <w:rPr>
          <w:rFonts w:hint="eastAsia" w:asciiTheme="majorEastAsia" w:hAnsiTheme="majorEastAsia" w:eastAsiaTheme="majorEastAsia"/>
        </w:rPr>
        <w:t xml:space="preserve">9  </w:t>
      </w:r>
      <w:r>
        <w:rPr>
          <w:rFonts w:hint="eastAsia" w:cs="宋体" w:asciiTheme="majorEastAsia" w:hAnsiTheme="majorEastAsia" w:eastAsiaTheme="majorEastAsia"/>
        </w:rPr>
        <w:t>校零棒的素线直线度</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w:t>
      </w:r>
      <w:r>
        <w:fldChar w:fldCharType="end"/>
      </w:r>
      <w:r>
        <w:rPr>
          <w:rFonts w:hint="eastAsia" w:cs="宋体" w:asciiTheme="majorEastAsia" w:hAnsiTheme="majorEastAsia" w:eastAsiaTheme="majorEastAsia"/>
          <w:spacing w:val="-1"/>
        </w:rPr>
        <w:t>3</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7662C98F">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5.</w:t>
      </w:r>
      <w:r>
        <w:rPr>
          <w:rFonts w:hint="eastAsia" w:asciiTheme="majorEastAsia" w:hAnsiTheme="majorEastAsia" w:eastAsiaTheme="majorEastAsia"/>
        </w:rPr>
        <w:t xml:space="preserve">10 </w:t>
      </w:r>
      <w:r>
        <w:rPr>
          <w:rFonts w:hint="eastAsia" w:cs="宋体" w:asciiTheme="majorEastAsia" w:hAnsiTheme="majorEastAsia" w:eastAsiaTheme="majorEastAsia"/>
        </w:rPr>
        <w:t>对刀尺寸………………</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w:t>
      </w:r>
      <w:r>
        <w:rPr>
          <w:rFonts w:asciiTheme="majorEastAsia" w:hAnsiTheme="majorEastAsia" w:eastAsiaTheme="majorEastAsia"/>
          <w:spacing w:val="-1"/>
        </w:rPr>
        <w:t>3</w:t>
      </w:r>
      <w:r>
        <w:fldChar w:fldCharType="end"/>
      </w:r>
      <w:r>
        <w:rPr>
          <w:rFonts w:hint="eastAsia" w:cs="宋体" w:asciiTheme="majorEastAsia" w:hAnsiTheme="majorEastAsia" w:eastAsiaTheme="majorEastAsia"/>
          <w:spacing w:val="-1"/>
        </w:rPr>
        <w:t>）</w:t>
      </w:r>
    </w:p>
    <w:p w14:paraId="63EF82E8">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5.1</w:t>
      </w:r>
      <w:r>
        <w:rPr>
          <w:rFonts w:hint="eastAsia" w:asciiTheme="majorEastAsia" w:hAnsiTheme="majorEastAsia" w:eastAsiaTheme="majorEastAsia"/>
        </w:rPr>
        <w:t xml:space="preserve">1 </w:t>
      </w:r>
      <w:r>
        <w:rPr>
          <w:rFonts w:hint="eastAsia" w:cs="宋体" w:asciiTheme="majorEastAsia" w:hAnsiTheme="majorEastAsia" w:eastAsiaTheme="majorEastAsia"/>
        </w:rPr>
        <w:t>对刀尺寸变动量</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w:t>
      </w:r>
      <w:r>
        <w:rPr>
          <w:rFonts w:asciiTheme="majorEastAsia" w:hAnsiTheme="majorEastAsia" w:eastAsiaTheme="majorEastAsia"/>
          <w:spacing w:val="-1"/>
        </w:rPr>
        <w:t>3</w:t>
      </w:r>
      <w:r>
        <w:fldChar w:fldCharType="end"/>
      </w:r>
      <w:r>
        <w:rPr>
          <w:rFonts w:hint="eastAsia" w:cs="宋体" w:asciiTheme="majorEastAsia" w:hAnsiTheme="majorEastAsia" w:eastAsiaTheme="majorEastAsia"/>
          <w:spacing w:val="-1"/>
        </w:rPr>
        <w:t>）</w:t>
      </w:r>
    </w:p>
    <w:p w14:paraId="204EA9AB">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rPr>
          <w:rFonts w:asciiTheme="majorEastAsia" w:hAnsiTheme="majorEastAsia" w:eastAsiaTheme="majorEastAsia"/>
        </w:rPr>
        <w:t>5.1</w:t>
      </w:r>
      <w:r>
        <w:rPr>
          <w:rFonts w:hint="eastAsia" w:asciiTheme="majorEastAsia" w:hAnsiTheme="majorEastAsia" w:eastAsiaTheme="majorEastAsia"/>
        </w:rPr>
        <w:t xml:space="preserve">2 </w:t>
      </w:r>
      <w:r>
        <w:rPr>
          <w:rFonts w:hint="eastAsia" w:cs="宋体" w:asciiTheme="majorEastAsia" w:hAnsiTheme="majorEastAsia" w:eastAsiaTheme="majorEastAsia"/>
        </w:rPr>
        <w:t>对刀尺寸重复性</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rPr>
        <w:t>…………………</w:t>
      </w:r>
      <w:r>
        <w:rPr>
          <w:rFonts w:hint="eastAsia" w:cs="宋体" w:asciiTheme="majorEastAsia" w:hAnsiTheme="majorEastAsia" w:eastAsiaTheme="majorEastAsia"/>
          <w:spacing w:val="-1"/>
        </w:rPr>
        <w:t>（</w:t>
      </w:r>
      <w:r>
        <w:rPr>
          <w:rFonts w:asciiTheme="majorEastAsia" w:hAnsiTheme="majorEastAsia" w:eastAsiaTheme="majorEastAsia"/>
          <w:spacing w:val="-1"/>
        </w:rPr>
        <w:t>3</w:t>
      </w:r>
      <w:r>
        <w:fldChar w:fldCharType="end"/>
      </w:r>
      <w:r>
        <w:rPr>
          <w:rFonts w:hint="eastAsia" w:cs="宋体" w:asciiTheme="majorEastAsia" w:hAnsiTheme="majorEastAsia" w:eastAsiaTheme="majorEastAsia"/>
          <w:spacing w:val="-1"/>
        </w:rPr>
        <w:t>）</w:t>
      </w:r>
    </w:p>
    <w:p w14:paraId="2CA80497">
      <w:pPr>
        <w:pStyle w:val="5"/>
        <w:spacing w:line="360" w:lineRule="auto"/>
        <w:rPr>
          <w:rFonts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6</w:t>
      </w:r>
      <w:r>
        <w:rPr>
          <w:rFonts w:hint="eastAsia" w:asciiTheme="majorEastAsia" w:hAnsiTheme="majorEastAsia" w:eastAsiaTheme="majorEastAsia"/>
        </w:rPr>
        <w:t xml:space="preserve">    </w:t>
      </w:r>
      <w:r>
        <w:fldChar w:fldCharType="begin"/>
      </w:r>
      <w:r>
        <w:instrText xml:space="preserve"> HYPERLINK \l "_bookmark16" </w:instrText>
      </w:r>
      <w:r>
        <w:fldChar w:fldCharType="separate"/>
      </w:r>
      <w:r>
        <w:rPr>
          <w:rFonts w:hint="eastAsia" w:asciiTheme="majorEastAsia" w:hAnsiTheme="majorEastAsia" w:eastAsiaTheme="majorEastAsia"/>
          <w:spacing w:val="0"/>
          <w:kern w:val="0"/>
          <w:fitText w:val="960" w:id="-862730496"/>
        </w:rPr>
        <w:t>校准条件</w:t>
      </w:r>
      <w:r>
        <w:rPr>
          <w:rFonts w:hint="eastAsia" w:asciiTheme="majorEastAsia" w:hAnsiTheme="majorEastAsia" w:eastAsiaTheme="majorEastAsia"/>
        </w:rPr>
        <w:t>…………………………………………………………………………（</w:t>
      </w:r>
      <w:r>
        <w:rPr>
          <w:rFonts w:hint="eastAsia" w:asciiTheme="majorEastAsia" w:hAnsiTheme="majorEastAsia" w:eastAsiaTheme="majorEastAsia"/>
        </w:rPr>
        <w:fldChar w:fldCharType="end"/>
      </w:r>
      <w:r>
        <w:rPr>
          <w:rFonts w:hint="eastAsia" w:asciiTheme="majorEastAsia" w:hAnsiTheme="majorEastAsia" w:eastAsiaTheme="majorEastAsia"/>
        </w:rPr>
        <w:t>3）</w:t>
      </w:r>
    </w:p>
    <w:p w14:paraId="5299A5F3">
      <w:pPr>
        <w:pStyle w:val="5"/>
        <w:spacing w:line="360" w:lineRule="auto"/>
        <w:rPr>
          <w:rFonts w:asciiTheme="majorEastAsia" w:hAnsiTheme="majorEastAsia" w:eastAsiaTheme="majorEastAsia"/>
        </w:rPr>
      </w:pPr>
      <w:r>
        <w:rPr>
          <w:rFonts w:hint="eastAsia" w:asciiTheme="majorEastAsia" w:hAnsiTheme="majorEastAsia" w:eastAsiaTheme="majorEastAsia"/>
        </w:rPr>
        <w:t xml:space="preserve">  </w:t>
      </w:r>
      <w:r>
        <w:rPr>
          <w:rFonts w:asciiTheme="majorEastAsia" w:hAnsiTheme="majorEastAsia" w:eastAsiaTheme="majorEastAsia"/>
        </w:rPr>
        <w:t>6.1</w:t>
      </w:r>
      <w:r>
        <w:rPr>
          <w:rFonts w:hint="eastAsia" w:asciiTheme="majorEastAsia" w:hAnsiTheme="majorEastAsia" w:eastAsiaTheme="majorEastAsia"/>
        </w:rPr>
        <w:t xml:space="preserve">  </w:t>
      </w:r>
      <w:r>
        <w:fldChar w:fldCharType="begin"/>
      </w:r>
      <w:r>
        <w:instrText xml:space="preserve"> HYPERLINK \l "_bookmark17" </w:instrText>
      </w:r>
      <w:r>
        <w:fldChar w:fldCharType="separate"/>
      </w:r>
      <w:r>
        <w:rPr>
          <w:rFonts w:hint="eastAsia" w:asciiTheme="majorEastAsia" w:hAnsiTheme="majorEastAsia" w:eastAsiaTheme="majorEastAsia"/>
          <w:spacing w:val="0"/>
          <w:kern w:val="0"/>
          <w:fitText w:val="960" w:id="-862730495"/>
        </w:rPr>
        <w:t>环境条件</w:t>
      </w:r>
      <w:r>
        <w:rPr>
          <w:rFonts w:hint="eastAsia" w:asciiTheme="majorEastAsia" w:hAnsiTheme="majorEastAsia" w:eastAsiaTheme="majorEastAsia"/>
        </w:rPr>
        <w:t>…………………………………………………………………………（</w:t>
      </w:r>
      <w:r>
        <w:rPr>
          <w:rFonts w:hint="eastAsia" w:asciiTheme="majorEastAsia" w:hAnsiTheme="majorEastAsia" w:eastAsiaTheme="majorEastAsia"/>
        </w:rPr>
        <w:fldChar w:fldCharType="end"/>
      </w:r>
      <w:r>
        <w:rPr>
          <w:rFonts w:hint="eastAsia" w:asciiTheme="majorEastAsia" w:hAnsiTheme="majorEastAsia" w:eastAsiaTheme="majorEastAsia"/>
        </w:rPr>
        <w:t>3）</w:t>
      </w:r>
    </w:p>
    <w:p w14:paraId="60C8B24B">
      <w:pPr>
        <w:pStyle w:val="5"/>
        <w:spacing w:line="360" w:lineRule="auto"/>
        <w:ind w:firstLine="120" w:firstLineChars="50"/>
        <w:rPr>
          <w:rFonts w:asciiTheme="majorEastAsia" w:hAnsiTheme="majorEastAsia" w:eastAsiaTheme="majorEastAsia"/>
        </w:rPr>
      </w:pPr>
      <w:r>
        <w:rPr>
          <w:rFonts w:hint="eastAsia" w:asciiTheme="majorEastAsia" w:hAnsiTheme="majorEastAsia" w:eastAsiaTheme="majorEastAsia"/>
        </w:rPr>
        <w:t xml:space="preserve"> 6.2  </w:t>
      </w:r>
      <w:r>
        <w:rPr>
          <w:rFonts w:hint="eastAsia" w:cs="宋体" w:asciiTheme="majorEastAsia" w:hAnsiTheme="majorEastAsia" w:eastAsiaTheme="majorEastAsia"/>
        </w:rPr>
        <w:t>测量标准及其他设备</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w:t>
      </w:r>
      <w:r>
        <w:rPr>
          <w:rFonts w:hint="eastAsia" w:asciiTheme="majorEastAsia" w:hAnsiTheme="majorEastAsia" w:eastAsiaTheme="majorEastAsia"/>
        </w:rPr>
        <w:t>3）</w:t>
      </w:r>
      <w:r>
        <w:fldChar w:fldCharType="end"/>
      </w:r>
    </w:p>
    <w:p w14:paraId="43903692">
      <w:pPr>
        <w:pStyle w:val="5"/>
        <w:spacing w:line="360" w:lineRule="auto"/>
        <w:rPr>
          <w:rFonts w:cs="宋体" w:asciiTheme="majorEastAsia" w:hAnsiTheme="majorEastAsia" w:eastAsiaTheme="majorEastAsia"/>
        </w:rPr>
      </w:pPr>
      <w:r>
        <w:rPr>
          <w:rFonts w:hint="eastAsia" w:asciiTheme="majorEastAsia" w:hAnsiTheme="majorEastAsia" w:eastAsiaTheme="majorEastAsia"/>
        </w:rPr>
        <w:t xml:space="preserve">  7 </w:t>
      </w:r>
      <w:r>
        <w:rPr>
          <w:rFonts w:hint="eastAsia" w:cs="宋体" w:asciiTheme="majorEastAsia" w:hAnsiTheme="majorEastAsia" w:eastAsiaTheme="majorEastAsia"/>
        </w:rPr>
        <w:t xml:space="preserve">   </w:t>
      </w:r>
      <w:r>
        <w:fldChar w:fldCharType="begin"/>
      </w:r>
      <w:r>
        <w:instrText xml:space="preserve"> HYPERLINK \l "_bookmark19" </w:instrText>
      </w:r>
      <w:r>
        <w:fldChar w:fldCharType="separate"/>
      </w:r>
      <w:r>
        <w:rPr>
          <w:rFonts w:hint="eastAsia" w:cs="宋体" w:asciiTheme="majorEastAsia" w:hAnsiTheme="majorEastAsia" w:eastAsiaTheme="majorEastAsia"/>
        </w:rPr>
        <w:t>校准项目和校准方法……………………………………………………………（</w:t>
      </w:r>
      <w:r>
        <w:rPr>
          <w:rFonts w:hint="eastAsia" w:asciiTheme="majorEastAsia" w:hAnsiTheme="majorEastAsia" w:eastAsiaTheme="majorEastAsia"/>
        </w:rPr>
        <w:t>4）</w:t>
      </w:r>
      <w:r>
        <w:rPr>
          <w:rFonts w:hint="eastAsia" w:asciiTheme="majorEastAsia" w:hAnsiTheme="majorEastAsia" w:eastAsiaTheme="majorEastAsia"/>
        </w:rPr>
        <w:fldChar w:fldCharType="end"/>
      </w:r>
    </w:p>
    <w:p w14:paraId="49069190">
      <w:pPr>
        <w:pStyle w:val="5"/>
        <w:spacing w:line="360" w:lineRule="auto"/>
        <w:rPr>
          <w:rFonts w:cs="宋体" w:asciiTheme="majorEastAsia" w:hAnsiTheme="majorEastAsia" w:eastAsiaTheme="majorEastAsia"/>
        </w:rPr>
      </w:pPr>
      <w:r>
        <w:rPr>
          <w:rFonts w:hint="eastAsia" w:asciiTheme="majorEastAsia" w:hAnsiTheme="majorEastAsia" w:eastAsiaTheme="majorEastAsia"/>
        </w:rPr>
        <w:t xml:space="preserve">  7</w:t>
      </w:r>
      <w:r>
        <w:rPr>
          <w:rFonts w:asciiTheme="majorEastAsia" w:hAnsiTheme="majorEastAsia" w:eastAsiaTheme="majorEastAsia"/>
        </w:rPr>
        <w:t>.1</w:t>
      </w:r>
      <w:r>
        <w:rPr>
          <w:rFonts w:hint="eastAsia" w:asciiTheme="majorEastAsia" w:hAnsiTheme="majorEastAsia" w:eastAsiaTheme="majorEastAsia"/>
        </w:rPr>
        <w:t xml:space="preserve">  </w:t>
      </w:r>
      <w:r>
        <w:rPr>
          <w:rFonts w:hint="eastAsia" w:cs="宋体" w:asciiTheme="majorEastAsia" w:hAnsiTheme="majorEastAsia" w:eastAsiaTheme="majorEastAsia"/>
          <w:color w:val="000000"/>
        </w:rPr>
        <w:t>指针式指示表对刀器</w:t>
      </w:r>
      <w:r>
        <w:rPr>
          <w:rFonts w:hint="eastAsia" w:cs="宋体" w:asciiTheme="majorEastAsia" w:hAnsiTheme="majorEastAsia" w:eastAsiaTheme="majorEastAsia"/>
        </w:rPr>
        <w:t>指针末端宽度与刻盘刻线宽度…………………………（4）</w:t>
      </w:r>
    </w:p>
    <w:p w14:paraId="66CC834B">
      <w:pPr>
        <w:pStyle w:val="5"/>
        <w:spacing w:line="360" w:lineRule="auto"/>
        <w:rPr>
          <w:rFonts w:cs="宋体" w:asciiTheme="majorEastAsia" w:hAnsiTheme="majorEastAsia" w:eastAsiaTheme="majorEastAsia"/>
          <w:color w:val="000000"/>
          <w:kern w:val="0"/>
        </w:rPr>
      </w:pPr>
      <w:r>
        <w:rPr>
          <w:rFonts w:hint="eastAsia" w:asciiTheme="majorEastAsia" w:hAnsiTheme="majorEastAsia" w:eastAsiaTheme="majorEastAsia"/>
          <w:color w:val="000000"/>
          <w:kern w:val="0"/>
        </w:rPr>
        <w:t xml:space="preserve">  7</w:t>
      </w:r>
      <w:r>
        <w:rPr>
          <w:rFonts w:asciiTheme="majorEastAsia" w:hAnsiTheme="majorEastAsia" w:eastAsiaTheme="majorEastAsia"/>
          <w:color w:val="000000"/>
          <w:kern w:val="0"/>
        </w:rPr>
        <w:t>.2</w:t>
      </w:r>
      <w:r>
        <w:rPr>
          <w:rFonts w:hint="eastAsia" w:asciiTheme="majorEastAsia" w:hAnsiTheme="majorEastAsia" w:eastAsiaTheme="majorEastAsia"/>
          <w:color w:val="000000"/>
          <w:kern w:val="0"/>
        </w:rPr>
        <w:t xml:space="preserve">  </w:t>
      </w:r>
      <w:r>
        <w:rPr>
          <w:rFonts w:hint="eastAsia" w:cs="宋体" w:asciiTheme="majorEastAsia" w:hAnsiTheme="majorEastAsia" w:eastAsiaTheme="majorEastAsia"/>
          <w:color w:val="000000"/>
        </w:rPr>
        <w:t>指针式指示表对刀器</w:t>
      </w:r>
      <w:r>
        <w:rPr>
          <w:rFonts w:hint="eastAsia" w:cs="宋体" w:asciiTheme="majorEastAsia" w:hAnsiTheme="majorEastAsia" w:eastAsiaTheme="majorEastAsia"/>
          <w:color w:val="000000"/>
          <w:kern w:val="0"/>
        </w:rPr>
        <w:t>指针与表盘的相对位置…………………</w:t>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（4）</w:t>
      </w:r>
    </w:p>
    <w:p w14:paraId="7DB84F70">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7</w:t>
      </w:r>
      <w:r>
        <w:rPr>
          <w:rFonts w:asciiTheme="majorEastAsia" w:hAnsiTheme="majorEastAsia" w:eastAsiaTheme="majorEastAsia"/>
        </w:rPr>
        <w:t>.3</w:t>
      </w:r>
      <w:r>
        <w:rPr>
          <w:rFonts w:hint="eastAsia" w:asciiTheme="majorEastAsia" w:hAnsiTheme="majorEastAsia" w:eastAsiaTheme="majorEastAsia"/>
        </w:rPr>
        <w:t xml:space="preserve">  </w:t>
      </w:r>
      <w:r>
        <w:rPr>
          <w:rFonts w:hint="eastAsia" w:cs="宋体" w:asciiTheme="majorEastAsia" w:hAnsiTheme="majorEastAsia" w:eastAsiaTheme="majorEastAsia"/>
          <w:color w:val="000000"/>
          <w:kern w:val="0"/>
        </w:rPr>
        <w:t>工作行程</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（4</w:t>
      </w:r>
      <w:r>
        <w:fldChar w:fldCharType="end"/>
      </w:r>
      <w:r>
        <w:rPr>
          <w:rFonts w:hint="eastAsia" w:cs="宋体" w:asciiTheme="majorEastAsia" w:hAnsiTheme="majorEastAsia" w:eastAsiaTheme="majorEastAsia"/>
          <w:spacing w:val="-1"/>
        </w:rPr>
        <w:t>）</w:t>
      </w:r>
    </w:p>
    <w:p w14:paraId="25DC184A">
      <w:pPr>
        <w:pStyle w:val="5"/>
        <w:spacing w:line="360" w:lineRule="auto"/>
        <w:ind w:firstLine="240" w:firstLineChars="100"/>
        <w:rPr>
          <w:rFonts w:cs="宋体" w:asciiTheme="majorEastAsia" w:hAnsiTheme="majorEastAsia" w:eastAsiaTheme="majorEastAsia"/>
          <w:spacing w:val="-1"/>
        </w:rPr>
      </w:pPr>
      <w:r>
        <w:fldChar w:fldCharType="begin"/>
      </w:r>
      <w:r>
        <w:instrText xml:space="preserve"> HYPERLINK \l "_bookmark14" </w:instrText>
      </w:r>
      <w:r>
        <w:fldChar w:fldCharType="separate"/>
      </w:r>
      <w:r>
        <w:rPr>
          <w:rFonts w:hint="eastAsia" w:asciiTheme="majorEastAsia" w:hAnsiTheme="majorEastAsia" w:eastAsiaTheme="majorEastAsia"/>
        </w:rPr>
        <w:t>7</w:t>
      </w:r>
      <w:r>
        <w:rPr>
          <w:rFonts w:asciiTheme="majorEastAsia" w:hAnsiTheme="majorEastAsia" w:eastAsiaTheme="majorEastAsia"/>
        </w:rPr>
        <w:t>.</w:t>
      </w:r>
      <w:r>
        <w:rPr>
          <w:rFonts w:hint="eastAsia" w:asciiTheme="majorEastAsia" w:hAnsiTheme="majorEastAsia" w:eastAsiaTheme="majorEastAsia"/>
          <w:color w:val="000000"/>
        </w:rPr>
        <w:t xml:space="preserve">4  </w:t>
      </w:r>
      <w:r>
        <w:rPr>
          <w:rFonts w:hint="eastAsia" w:cs="宋体" w:asciiTheme="majorEastAsia" w:hAnsiTheme="majorEastAsia" w:eastAsiaTheme="majorEastAsia"/>
        </w:rPr>
        <w:t>测量力…………………</w:t>
      </w:r>
      <w:r>
        <w:rPr>
          <w:rFonts w:hint="eastAsia" w:cs="宋体" w:asciiTheme="majorEastAsia" w:hAnsiTheme="majorEastAsia" w:eastAsiaTheme="majorEastAsia"/>
        </w:rPr>
        <w:fldChar w:fldCharType="end"/>
      </w:r>
      <w:r>
        <w:rPr>
          <w:rFonts w:hint="eastAsia" w:cs="宋体" w:asciiTheme="majorEastAsia" w:hAnsiTheme="majorEastAsia" w:eastAsiaTheme="majorEastAsia"/>
          <w:spacing w:val="-1"/>
        </w:rPr>
        <w:t>…</w:t>
      </w:r>
      <w:r>
        <w:fldChar w:fldCharType="begin"/>
      </w:r>
      <w:r>
        <w:instrText xml:space="preserve"> HYPERLINK \l "_bookmark6" </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（4</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6099ACEA">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color w:val="000000"/>
        </w:rPr>
        <w:t xml:space="preserve">  7.5  </w:t>
      </w:r>
      <w:r>
        <w:rPr>
          <w:rFonts w:hint="eastAsia" w:cs="宋体" w:asciiTheme="majorEastAsia" w:hAnsiTheme="majorEastAsia" w:eastAsiaTheme="majorEastAsia"/>
          <w:color w:val="000000"/>
        </w:rPr>
        <w:t>数显式指示表对刀器的数值漂移………………</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spacing w:val="-1"/>
        </w:rPr>
        <w:t>4</w:t>
      </w:r>
      <w:r>
        <w:fldChar w:fldCharType="end"/>
      </w:r>
      <w:r>
        <w:rPr>
          <w:rFonts w:hint="eastAsia" w:cs="宋体" w:asciiTheme="majorEastAsia" w:hAnsiTheme="majorEastAsia" w:eastAsiaTheme="majorEastAsia"/>
          <w:spacing w:val="-1"/>
        </w:rPr>
        <w:t>）</w:t>
      </w:r>
    </w:p>
    <w:p w14:paraId="3F04D1EB">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color w:val="000000"/>
        </w:rPr>
        <w:t xml:space="preserve">  7</w:t>
      </w:r>
      <w:r>
        <w:rPr>
          <w:rFonts w:asciiTheme="majorEastAsia" w:hAnsiTheme="majorEastAsia" w:eastAsiaTheme="majorEastAsia"/>
          <w:color w:val="000000"/>
        </w:rPr>
        <w:t>.</w:t>
      </w:r>
      <w:r>
        <w:rPr>
          <w:rFonts w:hint="eastAsia" w:asciiTheme="majorEastAsia" w:hAnsiTheme="majorEastAsia" w:eastAsiaTheme="majorEastAsia"/>
          <w:color w:val="000000"/>
        </w:rPr>
        <w:t xml:space="preserve">6  </w:t>
      </w:r>
      <w:r>
        <w:rPr>
          <w:rFonts w:hint="eastAsia" w:cs="宋体" w:asciiTheme="majorEastAsia" w:hAnsiTheme="majorEastAsia" w:eastAsiaTheme="majorEastAsia"/>
          <w:color w:val="000000"/>
        </w:rPr>
        <w:t>工作面的表面粗糙度</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spacing w:val="-1"/>
        </w:rPr>
        <w:t>（4</w:t>
      </w:r>
      <w:r>
        <w:rPr>
          <w:rFonts w:cs="宋体" w:asciiTheme="majorEastAsia" w:hAnsiTheme="majorEastAsia" w:eastAsiaTheme="majorEastAsia"/>
          <w:spacing w:val="-1"/>
        </w:rPr>
        <w:t>）</w:t>
      </w:r>
    </w:p>
    <w:p w14:paraId="0AC94A1C">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7</w:t>
      </w:r>
      <w:r>
        <w:rPr>
          <w:rFonts w:asciiTheme="majorEastAsia" w:hAnsiTheme="majorEastAsia" w:eastAsiaTheme="majorEastAsia"/>
        </w:rPr>
        <w:t>.</w:t>
      </w:r>
      <w:r>
        <w:rPr>
          <w:rFonts w:hint="eastAsia" w:asciiTheme="majorEastAsia" w:hAnsiTheme="majorEastAsia" w:eastAsiaTheme="majorEastAsia"/>
        </w:rPr>
        <w:t>7</w:t>
      </w:r>
      <w:r>
        <w:rPr>
          <w:rFonts w:asciiTheme="majorEastAsia" w:hAnsiTheme="majorEastAsia" w:eastAsiaTheme="majorEastAsia"/>
        </w:rPr>
        <w:t xml:space="preserve"> </w:t>
      </w:r>
      <w:r>
        <w:rPr>
          <w:rFonts w:hint="eastAsia" w:asciiTheme="majorEastAsia" w:hAnsiTheme="majorEastAsia" w:eastAsiaTheme="majorEastAsia"/>
        </w:rPr>
        <w:t xml:space="preserve"> </w:t>
      </w:r>
      <w:r>
        <w:fldChar w:fldCharType="begin"/>
      </w:r>
      <w:r>
        <w:instrText xml:space="preserve"> HYPERLINK \l "_bookmark21" </w:instrText>
      </w:r>
      <w:r>
        <w:fldChar w:fldCharType="separate"/>
      </w:r>
      <w:r>
        <w:rPr>
          <w:rFonts w:hint="eastAsia" w:cs="宋体" w:asciiTheme="majorEastAsia" w:hAnsiTheme="majorEastAsia" w:eastAsiaTheme="majorEastAsia"/>
        </w:rPr>
        <w:t>工作面的平面度……………………………………</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spacing w:val="-1"/>
        </w:rPr>
        <w:t>（4</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3A55A0CD">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7.8  </w:t>
      </w:r>
      <w:r>
        <w:rPr>
          <w:rFonts w:hint="eastAsia" w:cs="宋体" w:asciiTheme="majorEastAsia" w:hAnsiTheme="majorEastAsia" w:eastAsiaTheme="majorEastAsia"/>
        </w:rPr>
        <w:t>指示表的示值误差</w:t>
      </w:r>
      <w:r>
        <w:fldChar w:fldCharType="begin"/>
      </w:r>
      <w:r>
        <w:instrText xml:space="preserve">HYPERLINK \l "_bookmark6"</w:instrText>
      </w:r>
      <w:r>
        <w:fldChar w:fldCharType="separate"/>
      </w:r>
      <w:r>
        <w:rPr>
          <w:rFonts w:hint="eastAsia" w:cs="宋体" w:asciiTheme="majorEastAsia" w:hAnsiTheme="majorEastAsia" w:eastAsiaTheme="majorEastAsia"/>
        </w:rPr>
        <w:t>…………………………………………………………</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spacing w:val="-1"/>
        </w:rPr>
        <w:t>5</w:t>
      </w:r>
      <w:r>
        <w:fldChar w:fldCharType="end"/>
      </w:r>
      <w:r>
        <w:rPr>
          <w:rFonts w:hint="eastAsia" w:cs="宋体" w:asciiTheme="majorEastAsia" w:hAnsiTheme="majorEastAsia" w:eastAsiaTheme="majorEastAsia"/>
          <w:spacing w:val="-1"/>
        </w:rPr>
        <w:t>）</w:t>
      </w:r>
    </w:p>
    <w:p w14:paraId="10B9CCD8">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7</w:t>
      </w:r>
      <w:r>
        <w:rPr>
          <w:rFonts w:asciiTheme="majorEastAsia" w:hAnsiTheme="majorEastAsia" w:eastAsiaTheme="majorEastAsia"/>
        </w:rPr>
        <w:t>.</w:t>
      </w:r>
      <w:r>
        <w:rPr>
          <w:rFonts w:hint="eastAsia" w:asciiTheme="majorEastAsia" w:hAnsiTheme="majorEastAsia" w:eastAsiaTheme="majorEastAsia"/>
        </w:rPr>
        <w:t xml:space="preserve">9  </w:t>
      </w:r>
      <w:r>
        <w:fldChar w:fldCharType="begin"/>
      </w:r>
      <w:r>
        <w:instrText xml:space="preserve"> HYPERLINK \l "_bookmark22" </w:instrText>
      </w:r>
      <w:r>
        <w:fldChar w:fldCharType="separate"/>
      </w:r>
      <w:r>
        <w:rPr>
          <w:rFonts w:hint="eastAsia" w:cs="宋体" w:asciiTheme="majorEastAsia" w:hAnsiTheme="majorEastAsia" w:eastAsiaTheme="majorEastAsia"/>
        </w:rPr>
        <w:t>校零棒素线的直线度</w:t>
      </w:r>
      <w:r>
        <w:rPr>
          <w:rFonts w:hint="eastAsia" w:cs="宋体" w:asciiTheme="majorEastAsia" w:hAnsiTheme="majorEastAsia" w:eastAsiaTheme="majorEastAsia"/>
          <w:color w:val="000000"/>
          <w:kern w:val="0"/>
        </w:rPr>
        <w:t>……………………………………………………………</w:t>
      </w:r>
      <w:r>
        <w:rPr>
          <w:rFonts w:hint="eastAsia" w:cs="宋体" w:asciiTheme="majorEastAsia" w:hAnsiTheme="majorEastAsia" w:eastAsiaTheme="majorEastAsia"/>
          <w:spacing w:val="-1"/>
        </w:rPr>
        <w:t>（5</w:t>
      </w:r>
      <w:r>
        <w:rPr>
          <w:rFonts w:hint="eastAsia" w:cs="宋体" w:asciiTheme="majorEastAsia" w:hAnsiTheme="majorEastAsia" w:eastAsiaTheme="majorEastAsia"/>
          <w:spacing w:val="-1"/>
        </w:rPr>
        <w:fldChar w:fldCharType="end"/>
      </w:r>
      <w:r>
        <w:rPr>
          <w:rFonts w:hint="eastAsia" w:cs="宋体" w:asciiTheme="majorEastAsia" w:hAnsiTheme="majorEastAsia" w:eastAsiaTheme="majorEastAsia"/>
          <w:spacing w:val="-1"/>
        </w:rPr>
        <w:t>）</w:t>
      </w:r>
    </w:p>
    <w:p w14:paraId="2DF995F5">
      <w:pPr>
        <w:pStyle w:val="5"/>
        <w:spacing w:line="360" w:lineRule="auto"/>
        <w:rPr>
          <w:rFonts w:cs="宋体" w:asciiTheme="majorEastAsia" w:hAnsiTheme="majorEastAsia" w:eastAsiaTheme="majorEastAsia"/>
          <w:spacing w:val="-1"/>
        </w:rPr>
      </w:pPr>
      <w:r>
        <w:rPr>
          <w:rFonts w:hint="eastAsia" w:cs="宋体" w:asciiTheme="majorEastAsia" w:hAnsiTheme="majorEastAsia" w:eastAsiaTheme="majorEastAsia"/>
        </w:rPr>
        <w:t xml:space="preserve">  </w:t>
      </w:r>
      <w:r>
        <w:rPr>
          <w:rFonts w:hint="eastAsia" w:cs="宋体" w:asciiTheme="majorEastAsia" w:hAnsiTheme="majorEastAsia" w:eastAsiaTheme="majorEastAsia"/>
        </w:rPr>
        <w:fldChar w:fldCharType="begin"/>
      </w:r>
      <w:r>
        <w:rPr>
          <w:rFonts w:hint="eastAsia" w:cs="宋体" w:asciiTheme="majorEastAsia" w:hAnsiTheme="majorEastAsia" w:eastAsiaTheme="majorEastAsia"/>
        </w:rPr>
        <w:instrText xml:space="preserve"> HYPERLINK \l "_bookmark14" </w:instrText>
      </w:r>
      <w:r>
        <w:rPr>
          <w:rFonts w:hint="eastAsia" w:cs="宋体" w:asciiTheme="majorEastAsia" w:hAnsiTheme="majorEastAsia" w:eastAsiaTheme="majorEastAsia"/>
        </w:rPr>
        <w:fldChar w:fldCharType="separate"/>
      </w:r>
      <w:r>
        <w:rPr>
          <w:rFonts w:hint="eastAsia" w:cs="宋体" w:asciiTheme="majorEastAsia" w:hAnsiTheme="majorEastAsia" w:eastAsiaTheme="majorEastAsia"/>
        </w:rPr>
        <w:t>7.10 对刀尺寸…………………………………………………………………………（5）</w:t>
      </w:r>
    </w:p>
    <w:p w14:paraId="6B8B4F79">
      <w:pPr>
        <w:pStyle w:val="5"/>
        <w:spacing w:line="360" w:lineRule="auto"/>
        <w:rPr>
          <w:rFonts w:cs="宋体" w:asciiTheme="majorEastAsia" w:hAnsiTheme="majorEastAsia" w:eastAsiaTheme="majorEastAsia"/>
        </w:rPr>
      </w:pPr>
      <w:r>
        <w:rPr>
          <w:rFonts w:hint="eastAsia" w:cs="宋体" w:asciiTheme="majorEastAsia" w:hAnsiTheme="majorEastAsia" w:eastAsiaTheme="majorEastAsia"/>
        </w:rPr>
        <w:t xml:space="preserve">  7.11 对刀尺寸变动量…………………………………………………………………（6）</w:t>
      </w:r>
    </w:p>
    <w:p w14:paraId="4F3BD9D2">
      <w:pPr>
        <w:pStyle w:val="5"/>
        <w:spacing w:line="360" w:lineRule="auto"/>
        <w:rPr>
          <w:rFonts w:cs="宋体" w:asciiTheme="majorEastAsia" w:hAnsiTheme="majorEastAsia" w:eastAsiaTheme="majorEastAsia"/>
        </w:rPr>
      </w:pPr>
      <w:r>
        <w:rPr>
          <w:rFonts w:hint="eastAsia" w:cs="宋体" w:asciiTheme="majorEastAsia" w:hAnsiTheme="majorEastAsia" w:eastAsiaTheme="majorEastAsia"/>
        </w:rPr>
        <w:t xml:space="preserve">  7.12 对刀尺寸的重复性………………………………………………………………（6</w:t>
      </w:r>
      <w:r>
        <w:rPr>
          <w:rFonts w:hint="eastAsia" w:cs="宋体" w:asciiTheme="majorEastAsia" w:hAnsiTheme="majorEastAsia" w:eastAsiaTheme="majorEastAsia"/>
        </w:rPr>
        <w:fldChar w:fldCharType="end"/>
      </w:r>
      <w:r>
        <w:rPr>
          <w:rFonts w:hint="eastAsia" w:cs="宋体" w:asciiTheme="majorEastAsia" w:hAnsiTheme="majorEastAsia" w:eastAsiaTheme="majorEastAsia"/>
        </w:rPr>
        <w:t>）</w:t>
      </w:r>
    </w:p>
    <w:p w14:paraId="40C5C663">
      <w:pPr>
        <w:pStyle w:val="5"/>
        <w:spacing w:line="360" w:lineRule="auto"/>
        <w:rPr>
          <w:rFonts w:cs="宋体" w:asciiTheme="majorEastAsia" w:hAnsiTheme="majorEastAsia" w:eastAsiaTheme="majorEastAsia"/>
        </w:rPr>
      </w:pPr>
      <w:r>
        <w:rPr>
          <w:rFonts w:hint="eastAsia" w:cs="宋体" w:asciiTheme="majorEastAsia" w:hAnsiTheme="majorEastAsia" w:eastAsiaTheme="majorEastAsia"/>
        </w:rPr>
        <w:t xml:space="preserve">  8    </w:t>
      </w:r>
      <w:r>
        <w:fldChar w:fldCharType="begin"/>
      </w:r>
      <w:r>
        <w:instrText xml:space="preserve"> HYPERLINK \l "_bookmark23" </w:instrText>
      </w:r>
      <w:r>
        <w:fldChar w:fldCharType="separate"/>
      </w:r>
      <w:r>
        <w:rPr>
          <w:rFonts w:hint="eastAsia" w:cs="宋体" w:asciiTheme="majorEastAsia" w:hAnsiTheme="majorEastAsia" w:eastAsiaTheme="majorEastAsia"/>
        </w:rPr>
        <w:t>校准结果表达……………………………………………………………………（6</w:t>
      </w:r>
      <w:r>
        <w:rPr>
          <w:rFonts w:hint="eastAsia" w:cs="宋体" w:asciiTheme="majorEastAsia" w:hAnsiTheme="majorEastAsia" w:eastAsiaTheme="majorEastAsia"/>
        </w:rPr>
        <w:fldChar w:fldCharType="end"/>
      </w:r>
      <w:r>
        <w:rPr>
          <w:rFonts w:hint="eastAsia" w:cs="宋体" w:asciiTheme="majorEastAsia" w:hAnsiTheme="majorEastAsia" w:eastAsiaTheme="majorEastAsia"/>
        </w:rPr>
        <w:t>）</w:t>
      </w:r>
    </w:p>
    <w:p w14:paraId="79D5D473">
      <w:pPr>
        <w:pStyle w:val="5"/>
        <w:spacing w:line="360" w:lineRule="auto"/>
        <w:rPr>
          <w:rFonts w:cs="宋体" w:asciiTheme="majorEastAsia" w:hAnsiTheme="majorEastAsia" w:eastAsiaTheme="majorEastAsia"/>
        </w:rPr>
      </w:pPr>
      <w:r>
        <w:rPr>
          <w:rFonts w:hint="eastAsia" w:cs="宋体" w:asciiTheme="majorEastAsia" w:hAnsiTheme="majorEastAsia" w:eastAsiaTheme="majorEastAsia"/>
        </w:rPr>
        <w:t xml:space="preserve">  9    </w:t>
      </w:r>
      <w:r>
        <w:fldChar w:fldCharType="begin"/>
      </w:r>
      <w:r>
        <w:instrText xml:space="preserve"> HYPERLINK \l "_bookmark24" </w:instrText>
      </w:r>
      <w:r>
        <w:fldChar w:fldCharType="separate"/>
      </w:r>
      <w:r>
        <w:rPr>
          <w:rFonts w:hint="eastAsia" w:cs="宋体" w:asciiTheme="majorEastAsia" w:hAnsiTheme="majorEastAsia" w:eastAsiaTheme="majorEastAsia"/>
        </w:rPr>
        <w:t>复校时间隔………………………………………………………………………（6</w:t>
      </w:r>
      <w:r>
        <w:rPr>
          <w:rFonts w:hint="eastAsia" w:cs="宋体" w:asciiTheme="majorEastAsia" w:hAnsiTheme="majorEastAsia" w:eastAsiaTheme="majorEastAsia"/>
        </w:rPr>
        <w:fldChar w:fldCharType="end"/>
      </w:r>
      <w:r>
        <w:rPr>
          <w:rFonts w:hint="eastAsia" w:cs="宋体" w:asciiTheme="majorEastAsia" w:hAnsiTheme="majorEastAsia" w:eastAsiaTheme="majorEastAsia"/>
        </w:rPr>
        <w:t>）</w:t>
      </w:r>
    </w:p>
    <w:p w14:paraId="1FCA842B">
      <w:pPr>
        <w:pStyle w:val="5"/>
        <w:spacing w:line="360" w:lineRule="auto"/>
        <w:ind w:firstLine="240" w:firstLineChars="100"/>
        <w:rPr>
          <w:rFonts w:cs="宋体" w:asciiTheme="majorEastAsia" w:hAnsiTheme="majorEastAsia" w:eastAsiaTheme="majorEastAsia"/>
        </w:rPr>
      </w:pPr>
      <w:r>
        <w:fldChar w:fldCharType="begin"/>
      </w:r>
      <w:r>
        <w:instrText xml:space="preserve"> HYPERLINK \l "_bookmark25" </w:instrText>
      </w:r>
      <w:r>
        <w:fldChar w:fldCharType="separate"/>
      </w:r>
      <w:r>
        <w:rPr>
          <w:rFonts w:hint="eastAsia" w:cs="宋体" w:asciiTheme="majorEastAsia" w:hAnsiTheme="majorEastAsia" w:eastAsiaTheme="majorEastAsia"/>
        </w:rPr>
        <w:t>附录</w:t>
      </w:r>
      <w:r>
        <w:rPr>
          <w:rFonts w:ascii="Times New Roman" w:hAnsi="Times New Roman" w:eastAsiaTheme="majorEastAsia"/>
        </w:rPr>
        <w:t>A</w:t>
      </w:r>
      <w:r>
        <w:rPr>
          <w:rFonts w:ascii="Times New Roman" w:hAnsi="Times New Roman" w:eastAsiaTheme="majorEastAsia"/>
        </w:rPr>
        <w:fldChar w:fldCharType="end"/>
      </w:r>
      <w:r>
        <w:rPr>
          <w:rFonts w:hint="eastAsia" w:cs="宋体" w:asciiTheme="majorEastAsia" w:hAnsiTheme="majorEastAsia" w:eastAsiaTheme="majorEastAsia"/>
        </w:rPr>
        <w:t xml:space="preserve"> 校准原始记录推荐格式………………………………</w:t>
      </w:r>
      <w:r>
        <w:fldChar w:fldCharType="begin"/>
      </w:r>
      <w:r>
        <w:instrText xml:space="preserve">HYPERLINK \l "_bookmark24"</w:instrText>
      </w:r>
      <w:r>
        <w:fldChar w:fldCharType="separate"/>
      </w:r>
      <w:r>
        <w:rPr>
          <w:rFonts w:hint="eastAsia" w:cs="宋体" w:asciiTheme="majorEastAsia" w:hAnsiTheme="majorEastAsia" w:eastAsiaTheme="majorEastAsia"/>
        </w:rPr>
        <w:t>………………………（7</w:t>
      </w:r>
      <w:r>
        <w:fldChar w:fldCharType="end"/>
      </w:r>
      <w:r>
        <w:rPr>
          <w:rFonts w:hint="eastAsia" w:cs="宋体" w:asciiTheme="majorEastAsia" w:hAnsiTheme="majorEastAsia" w:eastAsiaTheme="majorEastAsia"/>
        </w:rPr>
        <w:t>）</w:t>
      </w:r>
    </w:p>
    <w:p w14:paraId="46474F47">
      <w:pPr>
        <w:pStyle w:val="5"/>
        <w:spacing w:line="360" w:lineRule="auto"/>
        <w:ind w:firstLine="240" w:firstLineChars="100"/>
        <w:rPr>
          <w:rFonts w:cs="宋体" w:asciiTheme="majorEastAsia" w:hAnsiTheme="majorEastAsia" w:eastAsiaTheme="majorEastAsia"/>
        </w:rPr>
      </w:pPr>
      <w:r>
        <w:fldChar w:fldCharType="begin"/>
      </w:r>
      <w:r>
        <w:instrText xml:space="preserve"> HYPERLINK \l "_bookmark27" </w:instrText>
      </w:r>
      <w:r>
        <w:fldChar w:fldCharType="separate"/>
      </w:r>
      <w:r>
        <w:rPr>
          <w:rFonts w:hint="eastAsia" w:cs="宋体" w:asciiTheme="majorEastAsia" w:hAnsiTheme="majorEastAsia" w:eastAsiaTheme="majorEastAsia"/>
        </w:rPr>
        <w:t>附录</w:t>
      </w:r>
      <w:r>
        <w:rPr>
          <w:rFonts w:ascii="Times New Roman" w:hAnsi="Times New Roman" w:eastAsiaTheme="majorEastAsia"/>
        </w:rPr>
        <w:t>B</w:t>
      </w:r>
      <w:r>
        <w:rPr>
          <w:rFonts w:ascii="Times New Roman" w:hAnsi="Times New Roman" w:eastAsiaTheme="majorEastAsia"/>
        </w:rPr>
        <w:fldChar w:fldCharType="end"/>
      </w:r>
      <w:r>
        <w:rPr>
          <w:rFonts w:hint="eastAsia" w:cs="宋体" w:asciiTheme="majorEastAsia" w:hAnsiTheme="majorEastAsia" w:eastAsiaTheme="majorEastAsia"/>
        </w:rPr>
        <w:t xml:space="preserve"> </w:t>
      </w:r>
      <w:r>
        <w:fldChar w:fldCharType="begin"/>
      </w:r>
      <w:r>
        <w:instrText xml:space="preserve"> HYPERLINK \l "_bookmark28" </w:instrText>
      </w:r>
      <w:r>
        <w:fldChar w:fldCharType="separate"/>
      </w:r>
      <w:r>
        <w:rPr>
          <w:rFonts w:hint="eastAsia" w:cs="宋体" w:asciiTheme="majorEastAsia" w:hAnsiTheme="majorEastAsia" w:eastAsiaTheme="majorEastAsia"/>
        </w:rPr>
        <w:t>校准证书内页格式……</w:t>
      </w:r>
      <w:r>
        <w:fldChar w:fldCharType="begin"/>
      </w:r>
      <w:r>
        <w:instrText xml:space="preserve">HYPERLINK \l "_bookmark28"</w:instrText>
      </w:r>
      <w:r>
        <w:fldChar w:fldCharType="separate"/>
      </w:r>
      <w:r>
        <w:rPr>
          <w:rFonts w:hint="eastAsia" w:cs="宋体" w:asciiTheme="majorEastAsia" w:hAnsiTheme="majorEastAsia" w:eastAsiaTheme="majorEastAsia"/>
        </w:rPr>
        <w:t>………………………………………………………（</w:t>
      </w:r>
      <w:r>
        <w:fldChar w:fldCharType="end"/>
      </w:r>
      <w:r>
        <w:rPr>
          <w:rFonts w:hint="eastAsia" w:cs="宋体" w:asciiTheme="majorEastAsia" w:hAnsiTheme="majorEastAsia" w:eastAsiaTheme="majorEastAsia"/>
        </w:rPr>
        <w:t>9）</w:t>
      </w:r>
      <w:r>
        <w:rPr>
          <w:rFonts w:hint="eastAsia" w:cs="宋体" w:asciiTheme="majorEastAsia" w:hAnsiTheme="majorEastAsia" w:eastAsiaTheme="majorEastAsia"/>
        </w:rPr>
        <w:fldChar w:fldCharType="end"/>
      </w:r>
    </w:p>
    <w:p w14:paraId="0B8537CF">
      <w:pPr>
        <w:pStyle w:val="5"/>
        <w:spacing w:line="360" w:lineRule="auto"/>
        <w:rPr>
          <w:rFonts w:cs="宋体" w:asciiTheme="majorEastAsia" w:hAnsiTheme="majorEastAsia" w:eastAsiaTheme="majorEastAsia"/>
          <w:spacing w:val="-1"/>
        </w:rPr>
      </w:pPr>
      <w:r>
        <w:rPr>
          <w:rFonts w:hint="eastAsia" w:asciiTheme="majorEastAsia" w:hAnsiTheme="majorEastAsia" w:eastAsiaTheme="majorEastAsia"/>
        </w:rPr>
        <w:t xml:space="preserve">  </w:t>
      </w:r>
      <w:r>
        <w:fldChar w:fldCharType="begin"/>
      </w:r>
      <w:r>
        <w:instrText xml:space="preserve"> HYPERLINK \l "_bookmark27" </w:instrText>
      </w:r>
      <w:r>
        <w:fldChar w:fldCharType="separate"/>
      </w:r>
      <w:r>
        <w:rPr>
          <w:rFonts w:hint="eastAsia" w:cs="宋体" w:asciiTheme="majorEastAsia" w:hAnsiTheme="majorEastAsia" w:eastAsiaTheme="majorEastAsia"/>
        </w:rPr>
        <w:t>附录</w:t>
      </w:r>
      <w:r>
        <w:rPr>
          <w:rFonts w:ascii="Times New Roman" w:hAnsi="Times New Roman" w:eastAsiaTheme="majorEastAsia"/>
        </w:rPr>
        <w:t>C</w:t>
      </w:r>
      <w:r>
        <w:rPr>
          <w:rFonts w:ascii="Times New Roman" w:hAnsi="Times New Roman" w:eastAsiaTheme="majorEastAsia"/>
        </w:rPr>
        <w:fldChar w:fldCharType="end"/>
      </w:r>
      <w:r>
        <w:rPr>
          <w:rFonts w:hint="eastAsia" w:cs="宋体" w:asciiTheme="majorEastAsia" w:hAnsiTheme="majorEastAsia" w:eastAsiaTheme="majorEastAsia"/>
        </w:rPr>
        <w:t xml:space="preserve"> 数显式</w:t>
      </w:r>
      <w:r>
        <w:rPr>
          <w:rFonts w:hint="eastAsia" w:cs="宋体" w:asciiTheme="majorEastAsia" w:hAnsiTheme="majorEastAsia" w:eastAsiaTheme="majorEastAsia"/>
          <w:bCs/>
        </w:rPr>
        <w:t>指示表对刀器</w:t>
      </w:r>
      <w:r>
        <w:rPr>
          <w:rFonts w:hint="eastAsia" w:cs="宋体" w:asciiTheme="majorEastAsia" w:hAnsiTheme="majorEastAsia" w:eastAsiaTheme="majorEastAsia"/>
          <w:bCs/>
          <w:color w:val="000000"/>
        </w:rPr>
        <w:t>对刀尺寸测量结果的</w:t>
      </w:r>
      <w:r>
        <w:rPr>
          <w:rFonts w:hint="eastAsia" w:cs="宋体" w:asciiTheme="majorEastAsia" w:hAnsiTheme="majorEastAsia" w:eastAsiaTheme="majorEastAsia"/>
          <w:bCs/>
        </w:rPr>
        <w:t>不确定度评定示例</w:t>
      </w:r>
      <w:r>
        <w:fldChar w:fldCharType="begin"/>
      </w:r>
      <w:r>
        <w:instrText xml:space="preserve"> HYPERLINK \l "_bookmark28" </w:instrText>
      </w:r>
      <w:r>
        <w:fldChar w:fldCharType="separate"/>
      </w:r>
      <w:r>
        <w:rPr>
          <w:rFonts w:hint="eastAsia" w:cs="宋体" w:asciiTheme="majorEastAsia" w:hAnsiTheme="majorEastAsia" w:eastAsiaTheme="majorEastAsia"/>
        </w:rPr>
        <w:t>……………（1</w:t>
      </w:r>
      <w:r>
        <w:rPr>
          <w:rFonts w:hint="eastAsia" w:cs="宋体" w:asciiTheme="majorEastAsia" w:hAnsiTheme="majorEastAsia" w:eastAsiaTheme="majorEastAsia"/>
        </w:rPr>
        <w:fldChar w:fldCharType="end"/>
      </w:r>
      <w:r>
        <w:rPr>
          <w:rFonts w:hint="eastAsia" w:cs="宋体" w:asciiTheme="majorEastAsia" w:hAnsiTheme="majorEastAsia" w:eastAsiaTheme="majorEastAsia"/>
        </w:rPr>
        <w:t>1）</w:t>
      </w:r>
    </w:p>
    <w:p w14:paraId="09034EEF">
      <w:pPr>
        <w:pStyle w:val="2"/>
        <w:tabs>
          <w:tab w:val="left" w:pos="878"/>
        </w:tabs>
        <w:spacing w:before="0" w:line="360" w:lineRule="auto"/>
        <w:jc w:val="both"/>
        <w:rPr>
          <w:rFonts w:asciiTheme="majorEastAsia" w:hAnsiTheme="majorEastAsia" w:eastAsiaTheme="majorEastAsia"/>
          <w:sz w:val="24"/>
          <w:szCs w:val="24"/>
        </w:rPr>
      </w:pPr>
    </w:p>
    <w:p w14:paraId="7BBF6A51">
      <w:pPr>
        <w:spacing w:line="360" w:lineRule="auto"/>
        <w:rPr>
          <w:rFonts w:asciiTheme="majorEastAsia" w:hAnsiTheme="majorEastAsia" w:eastAsiaTheme="majorEastAsia"/>
          <w:sz w:val="24"/>
        </w:rPr>
      </w:pPr>
    </w:p>
    <w:p w14:paraId="3FD591AE">
      <w:pPr>
        <w:rPr>
          <w:rFonts w:asciiTheme="majorEastAsia" w:hAnsiTheme="majorEastAsia" w:eastAsiaTheme="majorEastAsia"/>
          <w:sz w:val="24"/>
        </w:rPr>
      </w:pPr>
    </w:p>
    <w:p w14:paraId="546C4D10">
      <w:pPr>
        <w:rPr>
          <w:rFonts w:asciiTheme="majorEastAsia" w:hAnsiTheme="majorEastAsia" w:eastAsiaTheme="majorEastAsia"/>
          <w:sz w:val="24"/>
        </w:rPr>
      </w:pPr>
    </w:p>
    <w:p w14:paraId="31C6E64D">
      <w:pPr>
        <w:rPr>
          <w:rFonts w:asciiTheme="majorEastAsia" w:hAnsiTheme="majorEastAsia" w:eastAsiaTheme="majorEastAsia"/>
        </w:rPr>
      </w:pPr>
    </w:p>
    <w:p w14:paraId="5C69BEAE">
      <w:pPr>
        <w:rPr>
          <w:rFonts w:asciiTheme="majorEastAsia" w:hAnsiTheme="majorEastAsia" w:eastAsiaTheme="majorEastAsia"/>
        </w:rPr>
      </w:pPr>
    </w:p>
    <w:p w14:paraId="57C2D43D">
      <w:pPr>
        <w:rPr>
          <w:rFonts w:asciiTheme="majorEastAsia" w:hAnsiTheme="majorEastAsia" w:eastAsiaTheme="majorEastAsia"/>
        </w:rPr>
      </w:pPr>
    </w:p>
    <w:p w14:paraId="5BD7FBD6">
      <w:pPr>
        <w:spacing w:line="360" w:lineRule="auto"/>
        <w:rPr>
          <w:rFonts w:asciiTheme="majorEastAsia" w:hAnsiTheme="majorEastAsia" w:eastAsiaTheme="majorEastAsia"/>
          <w:sz w:val="24"/>
        </w:rPr>
      </w:pPr>
    </w:p>
    <w:p w14:paraId="1105DF4B">
      <w:pPr>
        <w:spacing w:line="360" w:lineRule="auto"/>
        <w:rPr>
          <w:rFonts w:asciiTheme="majorEastAsia" w:hAnsiTheme="majorEastAsia" w:eastAsiaTheme="majorEastAsia"/>
          <w:sz w:val="24"/>
        </w:rPr>
      </w:pPr>
    </w:p>
    <w:p w14:paraId="7A2CB710">
      <w:pPr>
        <w:spacing w:line="360" w:lineRule="auto"/>
        <w:rPr>
          <w:rFonts w:asciiTheme="majorEastAsia" w:hAnsiTheme="majorEastAsia" w:eastAsiaTheme="majorEastAsia"/>
          <w:sz w:val="24"/>
        </w:rPr>
      </w:pPr>
    </w:p>
    <w:p w14:paraId="3AEC5C3A">
      <w:pPr>
        <w:spacing w:line="360" w:lineRule="auto"/>
        <w:rPr>
          <w:rFonts w:asciiTheme="majorEastAsia" w:hAnsiTheme="majorEastAsia" w:eastAsiaTheme="majorEastAsia"/>
          <w:sz w:val="24"/>
        </w:rPr>
      </w:pPr>
    </w:p>
    <w:p w14:paraId="4527670E">
      <w:pPr>
        <w:spacing w:line="360" w:lineRule="auto"/>
        <w:rPr>
          <w:rFonts w:asciiTheme="majorEastAsia" w:hAnsiTheme="majorEastAsia" w:eastAsiaTheme="majorEastAsia"/>
          <w:sz w:val="24"/>
        </w:rPr>
      </w:pPr>
    </w:p>
    <w:p w14:paraId="053B7F75">
      <w:pPr>
        <w:spacing w:line="360" w:lineRule="auto"/>
        <w:rPr>
          <w:rFonts w:asciiTheme="majorEastAsia" w:hAnsiTheme="majorEastAsia" w:eastAsiaTheme="majorEastAsia"/>
          <w:sz w:val="24"/>
        </w:rPr>
      </w:pPr>
    </w:p>
    <w:p w14:paraId="52D59BFC">
      <w:pPr>
        <w:spacing w:line="360" w:lineRule="auto"/>
        <w:rPr>
          <w:rFonts w:asciiTheme="majorEastAsia" w:hAnsiTheme="majorEastAsia" w:eastAsiaTheme="majorEastAsia"/>
          <w:sz w:val="24"/>
        </w:rPr>
      </w:pPr>
    </w:p>
    <w:p w14:paraId="734894BF">
      <w:pPr>
        <w:spacing w:line="360" w:lineRule="auto"/>
        <w:rPr>
          <w:rFonts w:asciiTheme="majorEastAsia" w:hAnsiTheme="majorEastAsia" w:eastAsiaTheme="majorEastAsia"/>
          <w:sz w:val="24"/>
        </w:rPr>
      </w:pPr>
    </w:p>
    <w:p w14:paraId="56F51F1D">
      <w:pPr>
        <w:spacing w:line="360" w:lineRule="auto"/>
        <w:rPr>
          <w:rFonts w:asciiTheme="majorEastAsia" w:hAnsiTheme="majorEastAsia" w:eastAsiaTheme="majorEastAsia"/>
          <w:sz w:val="24"/>
        </w:rPr>
      </w:pPr>
    </w:p>
    <w:p w14:paraId="75163144"/>
    <w:p w14:paraId="410BE35A">
      <w:pPr>
        <w:pStyle w:val="2"/>
        <w:spacing w:before="37"/>
        <w:rPr>
          <w:rFonts w:ascii="黑体" w:eastAsia="黑体"/>
        </w:rPr>
      </w:pPr>
      <w:r>
        <w:rPr>
          <w:rFonts w:hint="eastAsia" w:ascii="黑体" w:eastAsia="黑体"/>
        </w:rPr>
        <w:t>引   言</w:t>
      </w:r>
    </w:p>
    <w:p w14:paraId="592FC01C"/>
    <w:p w14:paraId="07EE3B40"/>
    <w:p w14:paraId="607E76F8">
      <w:pPr>
        <w:pStyle w:val="5"/>
        <w:spacing w:line="360" w:lineRule="auto"/>
        <w:ind w:right="712" w:firstLine="480"/>
        <w:rPr>
          <w:rFonts w:ascii="宋体" w:hAnsi="宋体" w:cs="宋体"/>
          <w:color w:val="000000"/>
        </w:rPr>
      </w:pPr>
      <w:r>
        <w:rPr>
          <w:rFonts w:hint="eastAsia" w:ascii="宋体" w:hAnsi="宋体" w:cs="宋体"/>
        </w:rPr>
        <w:t>本规范以</w:t>
      </w:r>
      <w:r>
        <w:rPr>
          <w:rFonts w:ascii="Times New Roman" w:hAnsi="Times New Roman"/>
        </w:rPr>
        <w:t>JJF</w:t>
      </w:r>
      <w:r>
        <w:rPr>
          <w:rFonts w:hint="eastAsia" w:ascii="Times New Roman" w:hAnsi="Times New Roman"/>
        </w:rPr>
        <w:t xml:space="preserve"> </w:t>
      </w:r>
      <w:r>
        <w:rPr>
          <w:rFonts w:ascii="Times New Roman" w:hAnsi="Times New Roman"/>
        </w:rPr>
        <w:t>107</w:t>
      </w:r>
      <w:r>
        <w:rPr>
          <w:rFonts w:hint="eastAsia" w:ascii="Times New Roman" w:hAnsi="Times New Roman"/>
        </w:rPr>
        <w:t>1《</w:t>
      </w:r>
      <w:r>
        <w:rPr>
          <w:rFonts w:hint="eastAsia" w:ascii="宋体" w:hAnsi="宋体" w:cs="宋体"/>
        </w:rPr>
        <w:t>国家计量校准规范编写规则》</w:t>
      </w:r>
      <w:r>
        <w:rPr>
          <w:rFonts w:hint="eastAsia" w:ascii="宋体" w:hAnsi="宋体" w:cs="宋体"/>
          <w:color w:val="000000"/>
        </w:rPr>
        <w:t>、</w:t>
      </w:r>
      <w:r>
        <w:rPr>
          <w:rFonts w:ascii="Times New Roman" w:hAnsi="Times New Roman"/>
          <w:color w:val="000000"/>
        </w:rPr>
        <w:t>JJF 1059.1</w:t>
      </w:r>
      <w:r>
        <w:rPr>
          <w:rFonts w:hint="eastAsia" w:ascii="宋体" w:hAnsi="宋体" w:cs="宋体"/>
          <w:color w:val="000000"/>
        </w:rPr>
        <w:t>《测量不确定度评定与表示》和</w:t>
      </w:r>
      <w:r>
        <w:rPr>
          <w:rFonts w:ascii="Times New Roman" w:hAnsi="Times New Roman"/>
          <w:spacing w:val="1"/>
        </w:rPr>
        <w:t>JJF</w:t>
      </w:r>
      <w:r>
        <w:rPr>
          <w:rFonts w:hint="eastAsia" w:ascii="Times New Roman" w:hAnsi="Times New Roman"/>
          <w:spacing w:val="1"/>
        </w:rPr>
        <w:t xml:space="preserve"> </w:t>
      </w:r>
      <w:r>
        <w:rPr>
          <w:rFonts w:ascii="Times New Roman" w:hAnsi="Times New Roman"/>
          <w:spacing w:val="1"/>
        </w:rPr>
        <w:t>1001</w:t>
      </w:r>
      <w:r>
        <w:rPr>
          <w:rFonts w:hint="eastAsia" w:ascii="宋体" w:hAnsi="宋体" w:cs="宋体"/>
          <w:spacing w:val="1"/>
        </w:rPr>
        <w:t>《通用计量术语及定义》为基础性规范进行制定，</w:t>
      </w:r>
      <w:r>
        <w:rPr>
          <w:rFonts w:hint="eastAsia" w:ascii="宋体" w:hAnsi="宋体" w:cs="宋体"/>
        </w:rPr>
        <w:t>本规范</w:t>
      </w:r>
      <w:r>
        <w:rPr>
          <w:rFonts w:hint="eastAsia" w:ascii="宋体" w:hAnsi="宋体" w:cs="宋体"/>
          <w:color w:val="000000"/>
        </w:rPr>
        <w:t>主要参考</w:t>
      </w:r>
      <w:r>
        <w:rPr>
          <w:rFonts w:ascii="Times New Roman" w:hAnsi="Times New Roman"/>
        </w:rPr>
        <w:t>JJG</w:t>
      </w:r>
      <w:r>
        <w:rPr>
          <w:rFonts w:hint="eastAsia" w:ascii="Times New Roman" w:hAnsi="Times New Roman"/>
        </w:rPr>
        <w:t xml:space="preserve"> </w:t>
      </w:r>
      <w:r>
        <w:rPr>
          <w:rFonts w:ascii="Times New Roman" w:hAnsi="Times New Roman"/>
        </w:rPr>
        <w:t>34</w:t>
      </w:r>
      <w:r>
        <w:rPr>
          <w:rFonts w:hint="eastAsia" w:ascii="宋体" w:hAnsi="宋体" w:cs="宋体"/>
          <w:szCs w:val="21"/>
        </w:rPr>
        <w:t>—</w:t>
      </w:r>
      <w:r>
        <w:rPr>
          <w:rFonts w:ascii="Times New Roman" w:hAnsi="Times New Roman"/>
        </w:rPr>
        <w:t>2022</w:t>
      </w:r>
      <w:r>
        <w:rPr>
          <w:rFonts w:hint="eastAsia" w:ascii="宋体" w:hAnsi="宋体"/>
        </w:rPr>
        <w:t>《</w:t>
      </w:r>
      <w:r>
        <w:rPr>
          <w:rFonts w:hint="eastAsia" w:ascii="宋体" w:hAnsi="宋体" w:cs="宋体"/>
        </w:rPr>
        <w:t>指示表</w:t>
      </w:r>
      <w:r>
        <w:rPr>
          <w:rFonts w:hint="eastAsia" w:ascii="宋体" w:hAnsi="宋体"/>
        </w:rPr>
        <w:t>》、</w:t>
      </w:r>
      <w:r>
        <w:rPr>
          <w:rFonts w:ascii="Times New Roman" w:hAnsi="Times New Roman"/>
          <w:color w:val="000000"/>
        </w:rPr>
        <w:t>GB/T</w:t>
      </w:r>
      <w:r>
        <w:rPr>
          <w:rFonts w:hint="eastAsia" w:ascii="Times New Roman" w:hAnsi="Times New Roman"/>
          <w:color w:val="000000"/>
        </w:rPr>
        <w:t xml:space="preserve"> </w:t>
      </w:r>
      <w:r>
        <w:rPr>
          <w:rFonts w:ascii="Times New Roman" w:hAnsi="Times New Roman"/>
          <w:color w:val="000000"/>
        </w:rPr>
        <w:t>17421.1</w:t>
      </w:r>
      <w:r>
        <w:rPr>
          <w:rFonts w:hint="eastAsia" w:ascii="宋体" w:hAnsi="宋体" w:cs="宋体"/>
          <w:szCs w:val="21"/>
        </w:rPr>
        <w:t>—</w:t>
      </w:r>
      <w:r>
        <w:rPr>
          <w:rFonts w:ascii="Times New Roman" w:hAnsi="Times New Roman"/>
          <w:color w:val="000000"/>
        </w:rPr>
        <w:t>2023</w:t>
      </w:r>
      <w:r>
        <w:rPr>
          <w:rFonts w:hint="eastAsia" w:ascii="Times New Roman" w:hAnsi="Times New Roman"/>
          <w:color w:val="000000"/>
        </w:rPr>
        <w:t xml:space="preserve"> </w:t>
      </w:r>
      <w:r>
        <w:rPr>
          <w:rFonts w:hint="eastAsia" w:ascii="宋体" w:hAnsi="宋体" w:cs="宋体"/>
          <w:color w:val="000000"/>
        </w:rPr>
        <w:t>《机床检验通则 第1部分：在无负荷或准静态条件下机床几何精度》、</w:t>
      </w:r>
      <w:r>
        <w:rPr>
          <w:rFonts w:ascii="Times New Roman" w:hAnsi="Times New Roman"/>
          <w:color w:val="000000"/>
        </w:rPr>
        <w:t>GB/T</w:t>
      </w:r>
      <w:r>
        <w:rPr>
          <w:rFonts w:hint="eastAsia" w:ascii="Times New Roman" w:hAnsi="Times New Roman"/>
          <w:color w:val="000000"/>
        </w:rPr>
        <w:t xml:space="preserve"> </w:t>
      </w:r>
      <w:r>
        <w:rPr>
          <w:rFonts w:ascii="Times New Roman" w:hAnsi="Times New Roman"/>
          <w:color w:val="000000"/>
        </w:rPr>
        <w:t>17421.</w:t>
      </w:r>
      <w:r>
        <w:rPr>
          <w:rFonts w:hint="eastAsia" w:ascii="Times New Roman" w:hAnsi="Times New Roman"/>
          <w:color w:val="000000"/>
        </w:rPr>
        <w:t>2</w:t>
      </w:r>
      <w:r>
        <w:rPr>
          <w:rFonts w:hint="eastAsia" w:ascii="宋体" w:hAnsi="宋体" w:cs="宋体"/>
          <w:szCs w:val="21"/>
        </w:rPr>
        <w:t>—</w:t>
      </w:r>
      <w:r>
        <w:rPr>
          <w:rFonts w:ascii="Times New Roman" w:hAnsi="Times New Roman"/>
          <w:color w:val="000000"/>
        </w:rPr>
        <w:t>2023</w:t>
      </w:r>
      <w:r>
        <w:rPr>
          <w:rFonts w:hint="eastAsia" w:ascii="宋体" w:hAnsi="宋体" w:cs="宋体"/>
          <w:color w:val="000000"/>
        </w:rPr>
        <w:t>《机床检验通则 第2部分：数控轴线的定位精度和重复定位精度的确定</w:t>
      </w:r>
      <w:r>
        <w:rPr>
          <w:rFonts w:hint="eastAsia" w:ascii="宋体" w:hAnsi="宋体"/>
        </w:rPr>
        <w:t>》和</w:t>
      </w:r>
      <w:r>
        <w:rPr>
          <w:rFonts w:ascii="Times New Roman" w:hAnsi="Times New Roman"/>
        </w:rPr>
        <w:t>JB/T</w:t>
      </w:r>
      <w:r>
        <w:rPr>
          <w:rFonts w:hint="eastAsia" w:ascii="Times New Roman" w:hAnsi="Times New Roman"/>
        </w:rPr>
        <w:t xml:space="preserve"> </w:t>
      </w:r>
      <w:r>
        <w:rPr>
          <w:rFonts w:ascii="Times New Roman" w:hAnsi="Times New Roman"/>
        </w:rPr>
        <w:t>11103</w:t>
      </w:r>
      <w:r>
        <w:rPr>
          <w:rFonts w:hint="eastAsia" w:ascii="宋体" w:hAnsi="宋体" w:cs="宋体"/>
          <w:szCs w:val="21"/>
        </w:rPr>
        <w:t>—</w:t>
      </w:r>
      <w:r>
        <w:rPr>
          <w:rFonts w:ascii="Times New Roman" w:hAnsi="Times New Roman"/>
        </w:rPr>
        <w:t>2011</w:t>
      </w:r>
      <w:r>
        <w:rPr>
          <w:rFonts w:hint="eastAsia" w:ascii="宋体" w:hAnsi="宋体"/>
        </w:rPr>
        <w:t>《对刀器》编制而成</w:t>
      </w:r>
      <w:r>
        <w:rPr>
          <w:rFonts w:hint="eastAsia" w:ascii="宋体" w:hAnsi="宋体" w:cs="宋体"/>
          <w:color w:val="000000"/>
        </w:rPr>
        <w:t>。</w:t>
      </w:r>
    </w:p>
    <w:p w14:paraId="418058AE">
      <w:pPr>
        <w:pStyle w:val="5"/>
        <w:spacing w:line="360" w:lineRule="auto"/>
        <w:ind w:firstLine="460" w:firstLineChars="192"/>
        <w:rPr>
          <w:rFonts w:ascii="宋体" w:hAnsi="宋体" w:cs="宋体"/>
        </w:rPr>
      </w:pPr>
      <w:r>
        <w:rPr>
          <w:rFonts w:hint="eastAsia" w:ascii="宋体" w:hAnsi="宋体" w:cs="宋体"/>
        </w:rPr>
        <w:t>本规范为首次制定。</w:t>
      </w:r>
    </w:p>
    <w:p w14:paraId="35F1AE96">
      <w:pPr>
        <w:pStyle w:val="5"/>
        <w:spacing w:line="360" w:lineRule="auto"/>
        <w:ind w:firstLine="465"/>
        <w:rPr>
          <w:rFonts w:ascii="宋体" w:hAnsi="宋体" w:cs="宋体"/>
        </w:rPr>
      </w:pPr>
    </w:p>
    <w:p w14:paraId="5160B0AE">
      <w:pPr>
        <w:pStyle w:val="5"/>
        <w:spacing w:line="360" w:lineRule="auto"/>
        <w:rPr>
          <w:rFonts w:ascii="宋体" w:hAnsi="宋体" w:cs="宋体"/>
        </w:rPr>
      </w:pPr>
    </w:p>
    <w:p w14:paraId="5AF94419">
      <w:pPr>
        <w:rPr>
          <w:rFonts w:ascii="Times New Roman"/>
          <w:sz w:val="18"/>
        </w:rPr>
        <w:sectPr>
          <w:footerReference r:id="rId10" w:type="default"/>
          <w:pgSz w:w="11910" w:h="16840"/>
          <w:pgMar w:top="1780" w:right="919" w:bottom="278" w:left="1140" w:header="1503" w:footer="851" w:gutter="0"/>
          <w:pgNumType w:fmt="upperRoman" w:start="1"/>
          <w:cols w:space="720" w:num="1"/>
        </w:sectPr>
      </w:pPr>
      <w:r>
        <w:rPr>
          <w:rFonts w:hint="eastAsia" w:ascii="Times New Roman"/>
          <w:sz w:val="18"/>
        </w:rPr>
        <w:t xml:space="preserve">         </w:t>
      </w:r>
    </w:p>
    <w:p w14:paraId="70B2914C">
      <w:pPr>
        <w:pStyle w:val="5"/>
        <w:spacing w:line="306" w:lineRule="exact"/>
        <w:jc w:val="center"/>
        <w:rPr>
          <w:rFonts w:ascii="黑体" w:eastAsia="黑体"/>
          <w:sz w:val="32"/>
        </w:rPr>
      </w:pPr>
      <w:r>
        <w:rPr>
          <w:rFonts w:hint="eastAsia" w:ascii="黑体" w:hAnsi="黑体" w:eastAsia="黑体" w:cs="黑体"/>
          <w:sz w:val="32"/>
          <w:szCs w:val="32"/>
        </w:rPr>
        <w:t>对刀器</w:t>
      </w:r>
      <w:r>
        <w:rPr>
          <w:rFonts w:hint="eastAsia" w:ascii="黑体" w:eastAsia="黑体"/>
          <w:sz w:val="32"/>
        </w:rPr>
        <w:t>校准规范</w:t>
      </w:r>
    </w:p>
    <w:p w14:paraId="5F8213D8">
      <w:pPr>
        <w:pStyle w:val="5"/>
        <w:spacing w:line="306" w:lineRule="exact"/>
        <w:jc w:val="center"/>
        <w:rPr>
          <w:rFonts w:ascii="黑体" w:eastAsia="黑体"/>
          <w:sz w:val="32"/>
        </w:rPr>
      </w:pPr>
    </w:p>
    <w:p w14:paraId="1EC3D393">
      <w:pPr>
        <w:pStyle w:val="5"/>
        <w:spacing w:line="360" w:lineRule="auto"/>
        <w:jc w:val="left"/>
        <w:rPr>
          <w:rFonts w:ascii="黑体" w:hAnsi="黑体" w:eastAsia="黑体" w:cs="黑体"/>
          <w:color w:val="000000"/>
        </w:rPr>
      </w:pPr>
      <w:r>
        <w:rPr>
          <w:rFonts w:hint="eastAsia" w:ascii="黑体" w:hAnsi="黑体" w:eastAsia="黑体" w:cs="黑体"/>
          <w:color w:val="000000"/>
        </w:rPr>
        <w:t>1   范围</w:t>
      </w:r>
    </w:p>
    <w:p w14:paraId="7A9AF5AC">
      <w:pPr>
        <w:pStyle w:val="5"/>
        <w:spacing w:line="360" w:lineRule="auto"/>
        <w:ind w:firstLine="480" w:firstLineChars="200"/>
        <w:jc w:val="left"/>
        <w:rPr>
          <w:rFonts w:ascii="Times New Roman" w:hAnsi="Times New Roman"/>
          <w:color w:val="000000"/>
        </w:rPr>
      </w:pPr>
      <w:r>
        <w:rPr>
          <w:rFonts w:hint="eastAsia" w:ascii="Times New Roman" w:hAnsi="Times New Roman"/>
          <w:color w:val="000000"/>
        </w:rPr>
        <w:t>本规范适用于</w:t>
      </w:r>
      <w:r>
        <w:rPr>
          <w:rFonts w:ascii="Times New Roman" w:hAnsi="Times New Roman"/>
          <w:color w:val="000000"/>
        </w:rPr>
        <w:t>分度值/分辨力</w:t>
      </w:r>
      <w:r>
        <w:rPr>
          <w:rFonts w:hint="eastAsia" w:ascii="Times New Roman" w:hAnsi="Times New Roman"/>
          <w:color w:val="000000"/>
        </w:rPr>
        <w:t>不低于</w:t>
      </w:r>
      <w:r>
        <w:rPr>
          <w:rFonts w:ascii="Times New Roman" w:hAnsi="Times New Roman"/>
          <w:color w:val="000000"/>
        </w:rPr>
        <w:t>0.01</w:t>
      </w:r>
      <w:r>
        <w:rPr>
          <w:rFonts w:hint="eastAsia" w:ascii="Times New Roman" w:hAnsi="Times New Roman"/>
          <w:color w:val="000000"/>
        </w:rPr>
        <w:t xml:space="preserve"> </w:t>
      </w:r>
      <w:r>
        <w:rPr>
          <w:rFonts w:ascii="Times New Roman" w:hAnsi="Times New Roman"/>
          <w:color w:val="000000"/>
        </w:rPr>
        <w:t>mm</w:t>
      </w:r>
      <w:r>
        <w:rPr>
          <w:rFonts w:hint="eastAsia" w:ascii="Times New Roman" w:hAnsi="Times New Roman"/>
          <w:color w:val="000000"/>
        </w:rPr>
        <w:t>对刀尺寸不大于</w:t>
      </w:r>
      <w:r>
        <w:rPr>
          <w:rFonts w:ascii="Times New Roman" w:hAnsi="Times New Roman"/>
          <w:color w:val="000000"/>
        </w:rPr>
        <w:t>150</w:t>
      </w:r>
      <w:r>
        <w:rPr>
          <w:rFonts w:hint="eastAsia" w:ascii="Times New Roman" w:hAnsi="Times New Roman"/>
          <w:color w:val="000000"/>
        </w:rPr>
        <w:t xml:space="preserve"> </w:t>
      </w:r>
      <w:r>
        <w:rPr>
          <w:rFonts w:ascii="Times New Roman" w:hAnsi="Times New Roman"/>
          <w:color w:val="000000"/>
        </w:rPr>
        <w:t>mm</w:t>
      </w:r>
      <w:r>
        <w:rPr>
          <w:rFonts w:hint="eastAsia" w:ascii="Times New Roman" w:hAnsi="Times New Roman"/>
          <w:color w:val="000000"/>
        </w:rPr>
        <w:t>的对刀器的校准</w:t>
      </w:r>
      <w:r>
        <w:rPr>
          <w:rFonts w:ascii="Times New Roman" w:hAnsi="Times New Roman"/>
          <w:color w:val="000000"/>
        </w:rPr>
        <w:t>。</w:t>
      </w:r>
    </w:p>
    <w:p w14:paraId="64382AF6">
      <w:pPr>
        <w:pStyle w:val="5"/>
        <w:spacing w:line="360" w:lineRule="auto"/>
        <w:jc w:val="left"/>
        <w:rPr>
          <w:rFonts w:ascii="黑体" w:hAnsi="黑体" w:eastAsia="黑体" w:cs="黑体"/>
          <w:color w:val="000000"/>
        </w:rPr>
      </w:pPr>
      <w:r>
        <w:rPr>
          <w:rFonts w:hint="eastAsia" w:ascii="黑体" w:hAnsi="黑体" w:eastAsia="黑体" w:cs="黑体"/>
          <w:color w:val="000000"/>
        </w:rPr>
        <w:t>2   引用文件</w:t>
      </w:r>
    </w:p>
    <w:p w14:paraId="127F450F">
      <w:pPr>
        <w:pStyle w:val="5"/>
        <w:spacing w:line="360" w:lineRule="auto"/>
        <w:ind w:firstLine="480" w:firstLineChars="200"/>
        <w:jc w:val="left"/>
        <w:rPr>
          <w:rFonts w:ascii="Times New Roman" w:hAnsi="Times New Roman"/>
          <w:color w:val="000000"/>
        </w:rPr>
      </w:pPr>
      <w:r>
        <w:rPr>
          <w:rFonts w:hint="eastAsia" w:ascii="Times New Roman" w:hAnsi="Times New Roman"/>
          <w:color w:val="000000"/>
        </w:rPr>
        <w:t>本规范引用了下列文件：</w:t>
      </w:r>
    </w:p>
    <w:p w14:paraId="4486CF33">
      <w:pPr>
        <w:pStyle w:val="5"/>
        <w:spacing w:line="360" w:lineRule="auto"/>
        <w:ind w:firstLine="480" w:firstLineChars="200"/>
        <w:jc w:val="left"/>
        <w:rPr>
          <w:rFonts w:ascii="Times New Roman" w:hAnsi="Times New Roman"/>
          <w:color w:val="000000"/>
        </w:rPr>
      </w:pPr>
      <w:r>
        <w:rPr>
          <w:rFonts w:hint="eastAsia" w:ascii="Times New Roman" w:hAnsi="Times New Roman"/>
          <w:color w:val="000000"/>
        </w:rPr>
        <w:t>JJG 34</w:t>
      </w:r>
      <w:r>
        <w:rPr>
          <w:rFonts w:hint="eastAsia" w:ascii="宋体" w:hAnsi="宋体" w:cs="宋体"/>
          <w:szCs w:val="21"/>
        </w:rPr>
        <w:t>—</w:t>
      </w:r>
      <w:r>
        <w:rPr>
          <w:rFonts w:hint="eastAsia" w:ascii="Times New Roman" w:hAnsi="Times New Roman"/>
          <w:color w:val="000000"/>
        </w:rPr>
        <w:t>2022 指示表</w:t>
      </w:r>
    </w:p>
    <w:p w14:paraId="79A3241A">
      <w:pPr>
        <w:pStyle w:val="5"/>
        <w:spacing w:line="360" w:lineRule="auto"/>
        <w:ind w:firstLine="480" w:firstLineChars="200"/>
        <w:jc w:val="left"/>
        <w:rPr>
          <w:rFonts w:ascii="Times New Roman" w:hAnsi="Times New Roman"/>
          <w:color w:val="000000"/>
        </w:rPr>
      </w:pPr>
      <w:r>
        <w:rPr>
          <w:rFonts w:ascii="Times New Roman" w:hAnsi="Times New Roman"/>
          <w:color w:val="000000"/>
        </w:rPr>
        <w:t>GB/T</w:t>
      </w:r>
      <w:r>
        <w:rPr>
          <w:rFonts w:hint="eastAsia" w:ascii="Times New Roman" w:hAnsi="Times New Roman"/>
          <w:color w:val="000000"/>
        </w:rPr>
        <w:t xml:space="preserve"> </w:t>
      </w:r>
      <w:r>
        <w:rPr>
          <w:rFonts w:ascii="Times New Roman" w:hAnsi="Times New Roman"/>
          <w:color w:val="000000"/>
        </w:rPr>
        <w:t>17421.1</w:t>
      </w:r>
      <w:r>
        <w:rPr>
          <w:rFonts w:hint="eastAsia" w:ascii="宋体" w:hAnsi="宋体" w:cs="宋体"/>
          <w:szCs w:val="21"/>
        </w:rPr>
        <w:t>—</w:t>
      </w:r>
      <w:r>
        <w:rPr>
          <w:rFonts w:ascii="Times New Roman" w:hAnsi="Times New Roman"/>
          <w:color w:val="000000"/>
        </w:rPr>
        <w:t>2023</w:t>
      </w:r>
      <w:r>
        <w:rPr>
          <w:rFonts w:hint="eastAsia" w:ascii="Times New Roman" w:hAnsi="Times New Roman"/>
          <w:color w:val="000000"/>
        </w:rPr>
        <w:t xml:space="preserve"> 机床检验通则 第1部分：在无负荷或准静态条件下机床几何精度</w:t>
      </w:r>
    </w:p>
    <w:p w14:paraId="62FA9889">
      <w:pPr>
        <w:pStyle w:val="5"/>
        <w:spacing w:line="360" w:lineRule="auto"/>
        <w:ind w:firstLine="480" w:firstLineChars="200"/>
        <w:jc w:val="left"/>
        <w:rPr>
          <w:rFonts w:ascii="Times New Roman" w:hAnsi="Times New Roman"/>
          <w:color w:val="000000"/>
        </w:rPr>
      </w:pPr>
      <w:r>
        <w:rPr>
          <w:rFonts w:ascii="Times New Roman" w:hAnsi="Times New Roman"/>
          <w:color w:val="000000"/>
        </w:rPr>
        <w:t>GB/T</w:t>
      </w:r>
      <w:r>
        <w:rPr>
          <w:rFonts w:hint="eastAsia" w:ascii="Times New Roman" w:hAnsi="Times New Roman"/>
          <w:color w:val="000000"/>
        </w:rPr>
        <w:t xml:space="preserve"> </w:t>
      </w:r>
      <w:r>
        <w:rPr>
          <w:rFonts w:ascii="Times New Roman" w:hAnsi="Times New Roman"/>
          <w:color w:val="000000"/>
        </w:rPr>
        <w:t>17421.</w:t>
      </w:r>
      <w:r>
        <w:rPr>
          <w:rFonts w:hint="eastAsia" w:ascii="Times New Roman" w:hAnsi="Times New Roman"/>
          <w:color w:val="000000"/>
        </w:rPr>
        <w:t>2</w:t>
      </w:r>
      <w:r>
        <w:rPr>
          <w:rFonts w:hint="eastAsia" w:ascii="宋体" w:hAnsi="宋体" w:cs="宋体"/>
          <w:szCs w:val="21"/>
        </w:rPr>
        <w:t>—</w:t>
      </w:r>
      <w:r>
        <w:rPr>
          <w:rFonts w:ascii="Times New Roman" w:hAnsi="Times New Roman"/>
          <w:color w:val="000000"/>
        </w:rPr>
        <w:t>2023</w:t>
      </w:r>
      <w:r>
        <w:rPr>
          <w:rFonts w:hint="eastAsia" w:ascii="Times New Roman" w:hAnsi="Times New Roman"/>
          <w:color w:val="000000"/>
        </w:rPr>
        <w:t xml:space="preserve"> 机床检验通则 第2部分：数控轴线的定位精度和重复定位精度的确定</w:t>
      </w:r>
    </w:p>
    <w:p w14:paraId="1ECF872C">
      <w:pPr>
        <w:pStyle w:val="5"/>
        <w:spacing w:line="360" w:lineRule="auto"/>
        <w:ind w:firstLine="480" w:firstLineChars="200"/>
        <w:jc w:val="left"/>
        <w:rPr>
          <w:rFonts w:asciiTheme="minorEastAsia" w:hAnsiTheme="minorEastAsia" w:eastAsiaTheme="minorEastAsia" w:cstheme="minorEastAsia"/>
          <w:color w:val="000000"/>
        </w:rPr>
      </w:pPr>
      <w:r>
        <w:rPr>
          <w:rFonts w:ascii="Times New Roman" w:hAnsi="Times New Roman" w:eastAsiaTheme="minorEastAsia"/>
          <w:color w:val="000000"/>
        </w:rPr>
        <w:t>JB/T 11103</w:t>
      </w:r>
      <w:r>
        <w:rPr>
          <w:rFonts w:hint="eastAsia" w:ascii="宋体" w:hAnsi="宋体" w:cs="宋体"/>
          <w:szCs w:val="21"/>
        </w:rPr>
        <w:t>—</w:t>
      </w:r>
      <w:r>
        <w:rPr>
          <w:rFonts w:ascii="Times New Roman" w:hAnsi="Times New Roman" w:eastAsiaTheme="minorEastAsia"/>
          <w:color w:val="000000"/>
        </w:rPr>
        <w:t>2011</w:t>
      </w:r>
      <w:r>
        <w:rPr>
          <w:rFonts w:hint="eastAsia" w:ascii="Times New Roman" w:hAnsi="Times New Roman" w:eastAsiaTheme="minorEastAsia"/>
          <w:color w:val="000000"/>
        </w:rPr>
        <w:t xml:space="preserve"> </w:t>
      </w:r>
      <w:r>
        <w:rPr>
          <w:rFonts w:hint="eastAsia" w:ascii="宋体" w:hAnsi="宋体" w:cs="宋体"/>
          <w:color w:val="000000"/>
        </w:rPr>
        <w:t>对刀器</w:t>
      </w:r>
    </w:p>
    <w:p w14:paraId="698E8BB1">
      <w:pPr>
        <w:pStyle w:val="5"/>
        <w:spacing w:line="360" w:lineRule="auto"/>
        <w:ind w:firstLine="480" w:firstLineChars="200"/>
        <w:jc w:val="left"/>
        <w:rPr>
          <w:rFonts w:ascii="宋体" w:hAnsi="宋体" w:cs="宋体"/>
          <w:color w:val="000000"/>
        </w:rPr>
      </w:pPr>
      <w:r>
        <w:rPr>
          <w:rFonts w:hint="eastAsia" w:ascii="宋体" w:hAnsi="宋体" w:cs="宋体"/>
          <w:color w:val="000000"/>
        </w:rPr>
        <w:t>凡是注日期的引用文件，仅注日期的版本适用于该规范，凡是不注日期的引用文件，其</w:t>
      </w:r>
    </w:p>
    <w:p w14:paraId="49041073">
      <w:pPr>
        <w:pStyle w:val="5"/>
        <w:spacing w:line="360" w:lineRule="auto"/>
        <w:jc w:val="left"/>
        <w:rPr>
          <w:rFonts w:ascii="宋体" w:hAnsi="宋体" w:cs="宋体"/>
          <w:color w:val="000000"/>
        </w:rPr>
      </w:pPr>
      <w:r>
        <w:rPr>
          <w:rFonts w:hint="eastAsia" w:ascii="宋体" w:hAnsi="宋体" w:cs="宋体"/>
          <w:color w:val="000000"/>
        </w:rPr>
        <w:t>最新版本（包括所有的修改单）适用于本规范。</w:t>
      </w:r>
    </w:p>
    <w:p w14:paraId="4EFF5B4B">
      <w:pPr>
        <w:pStyle w:val="5"/>
        <w:spacing w:line="360" w:lineRule="auto"/>
        <w:jc w:val="left"/>
        <w:rPr>
          <w:rFonts w:ascii="黑体" w:hAnsi="黑体" w:eastAsia="黑体" w:cs="黑体"/>
        </w:rPr>
      </w:pPr>
      <w:r>
        <w:rPr>
          <w:rFonts w:hint="eastAsia" w:ascii="黑体" w:hAnsi="黑体" w:eastAsia="黑体" w:cs="黑体"/>
        </w:rPr>
        <w:t>3   术语</w:t>
      </w:r>
    </w:p>
    <w:p w14:paraId="38D1E61B">
      <w:pPr>
        <w:pStyle w:val="5"/>
        <w:spacing w:line="360" w:lineRule="auto"/>
        <w:jc w:val="left"/>
        <w:rPr>
          <w:rFonts w:ascii="Times New Roman" w:hAnsi="Times New Roman"/>
          <w:color w:val="000000"/>
        </w:rPr>
      </w:pPr>
      <w:r>
        <w:rPr>
          <w:rFonts w:ascii="Times New Roman" w:hAnsi="Times New Roman" w:eastAsia="黑体"/>
        </w:rPr>
        <w:t>3.1</w:t>
      </w:r>
      <w:r>
        <w:rPr>
          <w:rFonts w:hint="eastAsia" w:ascii="黑体" w:hAnsi="黑体" w:eastAsia="黑体" w:cs="黑体"/>
        </w:rPr>
        <w:t xml:space="preserve"> </w:t>
      </w:r>
      <w:r>
        <w:rPr>
          <w:rFonts w:hint="eastAsia" w:ascii="Times New Roman" w:hAnsi="Times New Roman"/>
          <w:color w:val="000000"/>
        </w:rPr>
        <w:t>对</w:t>
      </w:r>
      <w:r>
        <w:rPr>
          <w:rFonts w:hint="eastAsia" w:ascii="宋体" w:hAnsi="宋体" w:cs="宋体"/>
          <w:color w:val="000000"/>
        </w:rPr>
        <w:t xml:space="preserve">刀器 </w:t>
      </w:r>
      <w:r>
        <w:rPr>
          <w:rFonts w:ascii="Times New Roman" w:hAnsi="Times New Roman"/>
          <w:color w:val="000000"/>
        </w:rPr>
        <w:t>dial tool setter</w:t>
      </w:r>
    </w:p>
    <w:p w14:paraId="069F7B82">
      <w:pPr>
        <w:pStyle w:val="5"/>
        <w:spacing w:line="360" w:lineRule="auto"/>
        <w:ind w:firstLine="480" w:firstLineChars="200"/>
        <w:jc w:val="left"/>
        <w:rPr>
          <w:rFonts w:ascii="宋体" w:hAnsi="宋体" w:cs="宋体"/>
          <w:color w:val="000000"/>
        </w:rPr>
      </w:pPr>
      <w:r>
        <w:rPr>
          <w:rFonts w:hint="eastAsia" w:ascii="宋体" w:hAnsi="宋体" w:cs="宋体"/>
          <w:color w:val="000000"/>
        </w:rPr>
        <w:t>用于各种加工中心及各式数控机床的刀具基准位置的调整、设定等，通过指示表读数。</w:t>
      </w:r>
    </w:p>
    <w:p w14:paraId="77966353">
      <w:pPr>
        <w:pStyle w:val="4"/>
        <w:spacing w:line="360" w:lineRule="auto"/>
        <w:ind w:firstLine="480" w:firstLineChars="200"/>
        <w:rPr>
          <w:rFonts w:ascii="宋体" w:hAnsi="宋体" w:cs="宋体"/>
          <w:color w:val="000000"/>
          <w:sz w:val="24"/>
        </w:rPr>
      </w:pPr>
      <w:r>
        <w:rPr>
          <w:rFonts w:hint="eastAsia" w:ascii="宋体" w:hAnsi="宋体" w:cs="宋体"/>
          <w:color w:val="000000"/>
          <w:sz w:val="24"/>
        </w:rPr>
        <w:t>[来源:</w:t>
      </w:r>
      <w:r>
        <w:rPr>
          <w:rFonts w:ascii="Times New Roman" w:hAnsi="Times New Roman"/>
          <w:sz w:val="24"/>
        </w:rPr>
        <w:t xml:space="preserve"> JB/T</w:t>
      </w:r>
      <w:r>
        <w:rPr>
          <w:rFonts w:hint="eastAsia" w:ascii="Times New Roman" w:hAnsi="Times New Roman"/>
          <w:sz w:val="24"/>
        </w:rPr>
        <w:t xml:space="preserve"> </w:t>
      </w:r>
      <w:r>
        <w:rPr>
          <w:rFonts w:ascii="Times New Roman" w:hAnsi="Times New Roman"/>
          <w:sz w:val="24"/>
        </w:rPr>
        <w:t>11103</w:t>
      </w:r>
      <w:r>
        <w:rPr>
          <w:rFonts w:hint="eastAsia" w:ascii="宋体" w:hAnsi="宋体" w:cs="宋体"/>
          <w:szCs w:val="21"/>
        </w:rPr>
        <w:t>—</w:t>
      </w:r>
      <w:r>
        <w:rPr>
          <w:rFonts w:ascii="Times New Roman" w:hAnsi="Times New Roman"/>
          <w:sz w:val="24"/>
        </w:rPr>
        <w:t>2011</w:t>
      </w:r>
      <w:r>
        <w:rPr>
          <w:rFonts w:hint="eastAsia" w:ascii="宋体" w:hAnsi="宋体" w:cs="宋体"/>
          <w:color w:val="000000"/>
          <w:sz w:val="24"/>
        </w:rPr>
        <w:t>，3.1，有修改]</w:t>
      </w:r>
    </w:p>
    <w:p w14:paraId="0FA1A2E9">
      <w:pPr>
        <w:pStyle w:val="4"/>
        <w:spacing w:line="360" w:lineRule="auto"/>
        <w:rPr>
          <w:rFonts w:ascii="宋体" w:hAnsi="宋体" w:cs="宋体"/>
          <w:color w:val="000000"/>
          <w:sz w:val="24"/>
        </w:rPr>
      </w:pPr>
      <w:r>
        <w:rPr>
          <w:rFonts w:ascii="Times New Roman" w:hAnsi="Times New Roman"/>
          <w:sz w:val="24"/>
        </w:rPr>
        <w:t>3.2</w:t>
      </w:r>
      <w:r>
        <w:rPr>
          <w:rFonts w:hint="eastAsia" w:ascii="Times New Roman" w:hAnsi="Times New Roman"/>
          <w:sz w:val="24"/>
        </w:rPr>
        <w:t xml:space="preserve"> </w:t>
      </w:r>
      <w:r>
        <w:rPr>
          <w:rFonts w:hint="eastAsia" w:ascii="宋体" w:hAnsi="宋体" w:cs="宋体"/>
          <w:sz w:val="24"/>
        </w:rPr>
        <w:t xml:space="preserve">对刀尺寸 </w:t>
      </w:r>
      <w:r>
        <w:rPr>
          <w:rFonts w:ascii="Times New Roman" w:hAnsi="Times New Roman"/>
          <w:sz w:val="24"/>
        </w:rPr>
        <w:t>working size</w:t>
      </w:r>
    </w:p>
    <w:p w14:paraId="088100A5">
      <w:pPr>
        <w:pStyle w:val="4"/>
        <w:spacing w:line="360" w:lineRule="auto"/>
        <w:ind w:firstLine="480" w:firstLineChars="200"/>
        <w:rPr>
          <w:rFonts w:ascii="宋体" w:hAnsi="宋体" w:cs="宋体"/>
          <w:sz w:val="24"/>
        </w:rPr>
      </w:pPr>
      <w:r>
        <w:rPr>
          <w:rFonts w:hint="eastAsia" w:ascii="宋体" w:hAnsi="宋体" w:cs="宋体"/>
          <w:sz w:val="24"/>
        </w:rPr>
        <w:t>对刀器工作状态下压缩对刀杆，当指示表指零时，对刀杆工作面中心至主体基面之间的距高。</w:t>
      </w:r>
    </w:p>
    <w:p w14:paraId="3E2B6078">
      <w:pPr>
        <w:pStyle w:val="4"/>
        <w:spacing w:line="360" w:lineRule="auto"/>
        <w:ind w:firstLine="480" w:firstLineChars="200"/>
        <w:rPr>
          <w:rFonts w:ascii="宋体" w:hAnsi="宋体" w:cs="宋体"/>
          <w:sz w:val="24"/>
        </w:rPr>
      </w:pPr>
      <w:r>
        <w:rPr>
          <w:rFonts w:hint="eastAsia" w:ascii="宋体" w:hAnsi="宋体" w:cs="宋体"/>
          <w:color w:val="000000"/>
          <w:sz w:val="24"/>
        </w:rPr>
        <w:t>[来源:</w:t>
      </w:r>
      <w:r>
        <w:rPr>
          <w:rFonts w:ascii="Times New Roman" w:hAnsi="Times New Roman"/>
          <w:sz w:val="24"/>
        </w:rPr>
        <w:t xml:space="preserve"> JB/T</w:t>
      </w:r>
      <w:r>
        <w:rPr>
          <w:rFonts w:hint="eastAsia" w:ascii="Times New Roman" w:hAnsi="Times New Roman"/>
          <w:sz w:val="24"/>
        </w:rPr>
        <w:t xml:space="preserve"> </w:t>
      </w:r>
      <w:r>
        <w:rPr>
          <w:rFonts w:ascii="Times New Roman" w:hAnsi="Times New Roman"/>
          <w:sz w:val="24"/>
        </w:rPr>
        <w:t>11103</w:t>
      </w:r>
      <w:r>
        <w:rPr>
          <w:rFonts w:hint="eastAsia" w:ascii="宋体" w:hAnsi="宋体" w:cs="宋体"/>
          <w:szCs w:val="21"/>
        </w:rPr>
        <w:t>—</w:t>
      </w:r>
      <w:r>
        <w:rPr>
          <w:rFonts w:ascii="Times New Roman" w:hAnsi="Times New Roman"/>
          <w:sz w:val="24"/>
        </w:rPr>
        <w:t>2011</w:t>
      </w:r>
      <w:r>
        <w:rPr>
          <w:rFonts w:hint="eastAsia" w:ascii="宋体" w:hAnsi="宋体" w:cs="宋体"/>
          <w:color w:val="000000"/>
          <w:sz w:val="24"/>
        </w:rPr>
        <w:t>，3.2，有修改]</w:t>
      </w:r>
    </w:p>
    <w:p w14:paraId="37D7D36E">
      <w:pPr>
        <w:pStyle w:val="4"/>
        <w:spacing w:line="360" w:lineRule="auto"/>
        <w:rPr>
          <w:rFonts w:ascii="Times New Roman" w:hAnsi="Times New Roman"/>
          <w:sz w:val="24"/>
        </w:rPr>
      </w:pPr>
      <w:r>
        <w:rPr>
          <w:rFonts w:ascii="Times New Roman" w:hAnsi="Times New Roman"/>
          <w:sz w:val="24"/>
        </w:rPr>
        <w:t>3.3</w:t>
      </w:r>
      <w:r>
        <w:rPr>
          <w:rFonts w:hint="eastAsia" w:ascii="宋体" w:hAnsi="宋体" w:cs="宋体"/>
          <w:sz w:val="24"/>
        </w:rPr>
        <w:t xml:space="preserve"> 对刀尺寸变动量 </w:t>
      </w:r>
      <w:r>
        <w:rPr>
          <w:rFonts w:ascii="Times New Roman" w:hAnsi="Times New Roman"/>
          <w:sz w:val="24"/>
        </w:rPr>
        <w:t>working size variation</w:t>
      </w:r>
    </w:p>
    <w:p w14:paraId="37B20B08">
      <w:pPr>
        <w:pStyle w:val="4"/>
        <w:spacing w:line="360" w:lineRule="auto"/>
        <w:ind w:firstLine="480" w:firstLineChars="200"/>
        <w:rPr>
          <w:rFonts w:ascii="宋体" w:hAnsi="宋体" w:cs="宋体"/>
          <w:sz w:val="24"/>
        </w:rPr>
      </w:pPr>
      <w:r>
        <w:rPr>
          <w:rFonts w:hint="eastAsia" w:ascii="宋体" w:hAnsi="宋体" w:cs="宋体"/>
          <w:sz w:val="24"/>
        </w:rPr>
        <w:t>对刀杆工作状态的工作面和主体基准面之间任意点对刀尺寸中最大值与最小值之差。</w:t>
      </w:r>
    </w:p>
    <w:p w14:paraId="317124F6">
      <w:pPr>
        <w:pStyle w:val="4"/>
        <w:spacing w:line="360" w:lineRule="auto"/>
        <w:ind w:firstLine="480" w:firstLineChars="200"/>
        <w:rPr>
          <w:rFonts w:ascii="宋体" w:hAnsi="宋体" w:cs="宋体"/>
          <w:color w:val="000000"/>
          <w:sz w:val="24"/>
        </w:rPr>
      </w:pPr>
      <w:r>
        <w:rPr>
          <w:rFonts w:hint="eastAsia" w:ascii="宋体" w:hAnsi="宋体" w:cs="宋体"/>
          <w:color w:val="000000"/>
          <w:sz w:val="24"/>
        </w:rPr>
        <w:t>[来源:</w:t>
      </w:r>
      <w:r>
        <w:rPr>
          <w:rFonts w:ascii="Times New Roman" w:hAnsi="Times New Roman"/>
          <w:sz w:val="24"/>
        </w:rPr>
        <w:t xml:space="preserve"> JB/T</w:t>
      </w:r>
      <w:r>
        <w:rPr>
          <w:rFonts w:hint="eastAsia" w:ascii="Times New Roman" w:hAnsi="Times New Roman"/>
          <w:sz w:val="24"/>
        </w:rPr>
        <w:t xml:space="preserve"> </w:t>
      </w:r>
      <w:r>
        <w:rPr>
          <w:rFonts w:ascii="Times New Roman" w:hAnsi="Times New Roman"/>
          <w:sz w:val="24"/>
        </w:rPr>
        <w:t>11103</w:t>
      </w:r>
      <w:r>
        <w:rPr>
          <w:rFonts w:hint="eastAsia" w:ascii="宋体" w:hAnsi="宋体" w:cs="宋体"/>
          <w:szCs w:val="21"/>
        </w:rPr>
        <w:t>—</w:t>
      </w:r>
      <w:r>
        <w:rPr>
          <w:rFonts w:ascii="Times New Roman" w:hAnsi="Times New Roman"/>
          <w:sz w:val="24"/>
        </w:rPr>
        <w:t>2011</w:t>
      </w:r>
      <w:r>
        <w:rPr>
          <w:rFonts w:hint="eastAsia" w:ascii="宋体" w:hAnsi="宋体" w:cs="宋体"/>
          <w:color w:val="000000"/>
          <w:sz w:val="24"/>
        </w:rPr>
        <w:t>，3.3，有修改]</w:t>
      </w:r>
    </w:p>
    <w:p w14:paraId="2558861E">
      <w:pPr>
        <w:pStyle w:val="4"/>
        <w:spacing w:line="360" w:lineRule="auto"/>
        <w:rPr>
          <w:rFonts w:ascii="宋体" w:hAnsi="宋体" w:cs="宋体"/>
        </w:rPr>
      </w:pPr>
      <w:r>
        <w:rPr>
          <w:rFonts w:ascii="Times New Roman" w:hAnsi="Times New Roman" w:eastAsia="黑体"/>
          <w:sz w:val="24"/>
        </w:rPr>
        <w:t>4</w:t>
      </w:r>
      <w:r>
        <w:rPr>
          <w:rFonts w:hint="eastAsia" w:ascii="Times New Roman" w:hAnsi="Times New Roman" w:eastAsia="黑体"/>
          <w:sz w:val="24"/>
        </w:rPr>
        <w:t xml:space="preserve">   </w:t>
      </w:r>
      <w:r>
        <w:rPr>
          <w:rFonts w:hint="eastAsia" w:ascii="黑体" w:hAnsi="黑体" w:eastAsia="黑体" w:cs="黑体"/>
          <w:sz w:val="24"/>
        </w:rPr>
        <w:t>概述</w:t>
      </w:r>
    </w:p>
    <w:p w14:paraId="2AA301CA">
      <w:pPr>
        <w:pStyle w:val="4"/>
        <w:spacing w:line="360" w:lineRule="auto"/>
        <w:ind w:firstLine="480" w:firstLineChars="200"/>
        <w:rPr>
          <w:rFonts w:ascii="宋体" w:hAnsi="宋体"/>
          <w:sz w:val="24"/>
        </w:rPr>
      </w:pPr>
      <w:r>
        <w:rPr>
          <w:rFonts w:hint="eastAsia" w:ascii="宋体" w:hAnsi="宋体"/>
          <w:sz w:val="24"/>
        </w:rPr>
        <w:t>对刀器（又称Z轴设定器）由指示表、对刀杆、主体及调整与工作变换按钮组成，用于各种加工中心及各式数控机床的刀具基准位置的预调和设定。</w:t>
      </w:r>
    </w:p>
    <w:p w14:paraId="786CBB20">
      <w:pPr>
        <w:pStyle w:val="4"/>
        <w:spacing w:line="360" w:lineRule="auto"/>
        <w:ind w:firstLine="480" w:firstLineChars="200"/>
        <w:rPr>
          <w:rStyle w:val="27"/>
          <w:rFonts w:ascii="宋体" w:hAnsi="宋体" w:cs="Arial"/>
          <w:sz w:val="24"/>
          <w:shd w:val="clear" w:color="auto" w:fill="FFFFFF"/>
        </w:rPr>
      </w:pPr>
      <w:r>
        <w:rPr>
          <w:rFonts w:hint="eastAsia" w:ascii="宋体" w:hAnsi="宋体"/>
          <w:sz w:val="24"/>
        </w:rPr>
        <w:t>对刀器的结构型式有</w:t>
      </w:r>
      <w:r>
        <w:rPr>
          <w:rFonts w:ascii="Times New Roman" w:hAnsi="Times New Roman"/>
          <w:sz w:val="24"/>
        </w:rPr>
        <w:t xml:space="preserve">I </w:t>
      </w:r>
      <w:r>
        <w:rPr>
          <w:rFonts w:hint="eastAsia" w:ascii="宋体" w:hAnsi="宋体"/>
          <w:sz w:val="24"/>
        </w:rPr>
        <w:t>型、</w:t>
      </w:r>
      <w:r>
        <w:rPr>
          <w:rFonts w:ascii="Times New Roman" w:hAnsi="Times New Roman"/>
          <w:sz w:val="24"/>
        </w:rPr>
        <w:t>II</w:t>
      </w:r>
      <w:r>
        <w:rPr>
          <w:rFonts w:hint="eastAsia" w:ascii="宋体" w:hAnsi="宋体"/>
          <w:sz w:val="24"/>
        </w:rPr>
        <w:t>型、</w:t>
      </w:r>
      <w:r>
        <w:rPr>
          <w:rFonts w:ascii="Times New Roman" w:hAnsi="Times New Roman"/>
          <w:sz w:val="24"/>
        </w:rPr>
        <w:t>III</w:t>
      </w:r>
      <w:r>
        <w:rPr>
          <w:rFonts w:hint="eastAsia" w:ascii="宋体" w:hAnsi="宋体"/>
          <w:sz w:val="24"/>
        </w:rPr>
        <w:t>型见图1、图2、图3，</w:t>
      </w:r>
      <w:r>
        <w:rPr>
          <w:rFonts w:hint="eastAsia" w:ascii="宋体" w:hAnsi="宋体"/>
          <w:color w:val="000000"/>
          <w:sz w:val="24"/>
        </w:rPr>
        <w:t>指示表为数显式指示表对刀器外形结构见</w:t>
      </w:r>
      <w:r>
        <w:rPr>
          <w:rFonts w:hint="eastAsia" w:ascii="宋体" w:hAnsi="宋体"/>
          <w:sz w:val="24"/>
        </w:rPr>
        <w:t>图4所示</w:t>
      </w:r>
      <w:r>
        <w:rPr>
          <w:rStyle w:val="27"/>
          <w:rFonts w:hint="eastAsia" w:ascii="宋体" w:hAnsi="宋体" w:cs="Arial"/>
          <w:sz w:val="24"/>
          <w:shd w:val="clear" w:color="auto" w:fill="FFFFFF"/>
        </w:rPr>
        <w:t>。</w:t>
      </w:r>
    </w:p>
    <w:p w14:paraId="057D6690">
      <w:pPr>
        <w:pStyle w:val="4"/>
        <w:spacing w:line="360" w:lineRule="auto"/>
        <w:rPr>
          <w:rStyle w:val="27"/>
          <w:rFonts w:ascii="宋体" w:hAnsi="宋体" w:cs="Arial"/>
          <w:sz w:val="24"/>
          <w:shd w:val="clear" w:color="auto" w:fill="FFFFFF"/>
        </w:rPr>
      </w:pPr>
      <w:r>
        <w:rPr>
          <w:rStyle w:val="27"/>
          <w:rFonts w:ascii="Arial" w:hAnsi="Arial" w:cs="Arial"/>
          <w:sz w:val="24"/>
        </w:rPr>
        <w:drawing>
          <wp:inline distT="0" distB="0" distL="114300" distR="114300">
            <wp:extent cx="6099810" cy="1868805"/>
            <wp:effectExtent l="0" t="0" r="8890" b="10795"/>
            <wp:docPr id="8" name="图片 70" descr="IMG_3397(20241016-14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0" descr="IMG_3397(20241016-143345)"/>
                    <pic:cNvPicPr>
                      <a:picLocks noChangeAspect="1"/>
                    </pic:cNvPicPr>
                  </pic:nvPicPr>
                  <pic:blipFill>
                    <a:blip r:embed="rId15"/>
                    <a:stretch>
                      <a:fillRect/>
                    </a:stretch>
                  </pic:blipFill>
                  <pic:spPr>
                    <a:xfrm>
                      <a:off x="0" y="0"/>
                      <a:ext cx="6099810" cy="1868805"/>
                    </a:xfrm>
                    <a:prstGeom prst="rect">
                      <a:avLst/>
                    </a:prstGeom>
                    <a:noFill/>
                    <a:ln>
                      <a:noFill/>
                    </a:ln>
                  </pic:spPr>
                </pic:pic>
              </a:graphicData>
            </a:graphic>
          </wp:inline>
        </w:drawing>
      </w:r>
    </w:p>
    <w:p w14:paraId="252A6BA0">
      <w:pPr>
        <w:pStyle w:val="4"/>
        <w:spacing w:line="360" w:lineRule="auto"/>
        <w:ind w:firstLine="1680" w:firstLineChars="700"/>
        <w:rPr>
          <w:rFonts w:ascii="宋体" w:hAnsi="宋体" w:cs="宋体"/>
          <w:sz w:val="24"/>
        </w:rPr>
      </w:pPr>
      <w:r>
        <w:rPr>
          <w:rFonts w:hint="eastAsia" w:ascii="宋体" w:hAnsi="宋体" w:cs="宋体"/>
          <w:sz w:val="24"/>
        </w:rPr>
        <w:t>图</w:t>
      </w:r>
      <w:r>
        <w:rPr>
          <w:rFonts w:ascii="Times New Roman" w:hAnsi="Times New Roman"/>
          <w:sz w:val="24"/>
        </w:rPr>
        <w:t>1</w:t>
      </w:r>
      <w:r>
        <w:rPr>
          <w:rFonts w:hint="eastAsia" w:ascii="Times New Roman" w:hAnsi="Times New Roman"/>
          <w:sz w:val="24"/>
        </w:rPr>
        <w:t xml:space="preserve"> </w:t>
      </w:r>
      <w:r>
        <w:rPr>
          <w:rFonts w:ascii="Times New Roman" w:hAnsi="宋体"/>
          <w:sz w:val="24"/>
        </w:rPr>
        <w:t>Ⅰ</w:t>
      </w:r>
      <w:r>
        <w:rPr>
          <w:rFonts w:hint="eastAsia" w:ascii="宋体" w:hAnsi="宋体" w:cs="宋体"/>
          <w:sz w:val="24"/>
        </w:rPr>
        <w:t>型对刀器                          图</w:t>
      </w:r>
      <w:r>
        <w:rPr>
          <w:rFonts w:ascii="Times New Roman" w:hAnsi="Times New Roman"/>
          <w:sz w:val="24"/>
        </w:rPr>
        <w:t>2</w:t>
      </w:r>
      <w:r>
        <w:rPr>
          <w:rFonts w:hint="eastAsia" w:ascii="Times New Roman" w:hAnsi="Times New Roman"/>
          <w:sz w:val="24"/>
        </w:rPr>
        <w:t xml:space="preserve"> </w:t>
      </w:r>
      <w:r>
        <w:rPr>
          <w:rFonts w:ascii="Times New Roman" w:hAnsi="宋体"/>
          <w:sz w:val="24"/>
        </w:rPr>
        <w:t>Ⅱ</w:t>
      </w:r>
      <w:r>
        <w:rPr>
          <w:rFonts w:hint="eastAsia" w:ascii="宋体" w:hAnsi="宋体" w:cs="宋体"/>
          <w:sz w:val="24"/>
        </w:rPr>
        <w:t xml:space="preserve">型对刀器 </w:t>
      </w:r>
    </w:p>
    <w:p w14:paraId="13279CD7">
      <w:pPr>
        <w:pStyle w:val="4"/>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color w:val="000000"/>
          <w:szCs w:val="21"/>
        </w:rPr>
        <w:t>指针式指</w:t>
      </w:r>
      <w:r>
        <w:rPr>
          <w:rFonts w:hint="eastAsia" w:ascii="宋体" w:hAnsi="宋体" w:cs="宋体"/>
          <w:szCs w:val="21"/>
        </w:rPr>
        <w:t>示表，2—对刀杆工作面，3—对          1—主体，2—对刀杆工作面，3—</w:t>
      </w:r>
      <w:r>
        <w:rPr>
          <w:rFonts w:hint="eastAsia" w:ascii="宋体" w:hAnsi="宋体" w:cs="宋体"/>
          <w:color w:val="000000"/>
          <w:szCs w:val="21"/>
        </w:rPr>
        <w:t>指示表，</w:t>
      </w:r>
      <w:r>
        <w:rPr>
          <w:rFonts w:hint="eastAsia" w:ascii="宋体" w:hAnsi="宋体" w:cs="宋体"/>
          <w:szCs w:val="21"/>
        </w:rPr>
        <w:t xml:space="preserve">   </w:t>
      </w:r>
    </w:p>
    <w:p w14:paraId="16F2BA4F">
      <w:pPr>
        <w:pStyle w:val="4"/>
        <w:spacing w:line="360" w:lineRule="auto"/>
        <w:rPr>
          <w:rFonts w:ascii="宋体" w:hAnsi="宋体" w:cs="宋体"/>
          <w:szCs w:val="21"/>
        </w:rPr>
      </w:pPr>
      <w:r>
        <w:rPr>
          <w:rFonts w:hint="eastAsia" w:ascii="宋体" w:hAnsi="宋体" w:cs="宋体"/>
          <w:szCs w:val="21"/>
        </w:rPr>
        <w:t xml:space="preserve">    刀尺寸，4—主体基准面，5—主体，6—调整          4—主体基准面，5—可镶永久磁铁或磁性</w:t>
      </w:r>
    </w:p>
    <w:p w14:paraId="0531B0C0">
      <w:pPr>
        <w:pStyle w:val="4"/>
        <w:spacing w:line="360" w:lineRule="auto"/>
        <w:rPr>
          <w:rFonts w:ascii="宋体" w:hAnsi="宋体" w:cs="宋体"/>
          <w:szCs w:val="21"/>
        </w:rPr>
      </w:pPr>
      <w:r>
        <w:rPr>
          <w:rFonts w:hint="eastAsia" w:ascii="宋体" w:hAnsi="宋体" w:cs="宋体"/>
          <w:szCs w:val="21"/>
        </w:rPr>
        <w:t xml:space="preserve">    与工作按钮，7—可镶永久磁铁或或磁性表座。        表座。   </w:t>
      </w:r>
    </w:p>
    <w:p w14:paraId="393E4EF1">
      <w:pPr>
        <w:pStyle w:val="4"/>
        <w:spacing w:line="360" w:lineRule="auto"/>
        <w:rPr>
          <w:rFonts w:ascii="宋体" w:hAnsi="宋体" w:cs="宋体"/>
          <w:szCs w:val="21"/>
        </w:rPr>
      </w:pPr>
      <w:r>
        <w:rPr>
          <w:rFonts w:hint="eastAsia" w:ascii="宋体" w:hAnsi="宋体" w:cs="宋体"/>
          <w:szCs w:val="21"/>
        </w:rPr>
        <w:t xml:space="preserve">                </w:t>
      </w:r>
    </w:p>
    <w:p w14:paraId="0EA39CB5">
      <w:pPr>
        <w:pStyle w:val="21"/>
        <w:tabs>
          <w:tab w:val="left" w:pos="580"/>
          <w:tab w:val="left" w:pos="581"/>
        </w:tabs>
        <w:spacing w:before="155" w:line="360" w:lineRule="auto"/>
        <w:ind w:left="0"/>
        <w:rPr>
          <w:rFonts w:ascii="黑体" w:hAnsi="黑体" w:eastAsia="黑体" w:cs="黑体"/>
          <w:sz w:val="24"/>
        </w:rPr>
      </w:pPr>
      <w:r>
        <w:rPr>
          <w:rFonts w:ascii="黑体" w:hAnsi="黑体" w:eastAsia="黑体" w:cs="黑体"/>
          <w:sz w:val="24"/>
        </w:rPr>
        <w:drawing>
          <wp:inline distT="0" distB="0" distL="114300" distR="114300">
            <wp:extent cx="6012815" cy="2179955"/>
            <wp:effectExtent l="0" t="0" r="6985" b="4445"/>
            <wp:docPr id="9" name="图片 101" descr="IMG_3419(20241017-11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1" descr="IMG_3419(20241017-110007)"/>
                    <pic:cNvPicPr>
                      <a:picLocks noChangeAspect="1"/>
                    </pic:cNvPicPr>
                  </pic:nvPicPr>
                  <pic:blipFill>
                    <a:blip r:embed="rId16"/>
                    <a:stretch>
                      <a:fillRect/>
                    </a:stretch>
                  </pic:blipFill>
                  <pic:spPr>
                    <a:xfrm>
                      <a:off x="0" y="0"/>
                      <a:ext cx="6012815" cy="2179955"/>
                    </a:xfrm>
                    <a:prstGeom prst="rect">
                      <a:avLst/>
                    </a:prstGeom>
                    <a:noFill/>
                    <a:ln>
                      <a:noFill/>
                    </a:ln>
                  </pic:spPr>
                </pic:pic>
              </a:graphicData>
            </a:graphic>
          </wp:inline>
        </w:drawing>
      </w:r>
    </w:p>
    <w:p w14:paraId="4A57153E">
      <w:pPr>
        <w:pStyle w:val="21"/>
        <w:tabs>
          <w:tab w:val="left" w:pos="580"/>
          <w:tab w:val="left" w:pos="581"/>
          <w:tab w:val="left" w:pos="1499"/>
        </w:tabs>
        <w:spacing w:before="155" w:line="360" w:lineRule="auto"/>
        <w:ind w:firstLine="960" w:firstLineChars="400"/>
        <w:rPr>
          <w:rFonts w:ascii="黑体" w:hAnsi="黑体" w:eastAsia="黑体" w:cs="黑体"/>
          <w:sz w:val="24"/>
        </w:rPr>
      </w:pPr>
      <w:r>
        <w:rPr>
          <w:rFonts w:hint="eastAsia" w:ascii="宋体" w:hAnsi="宋体" w:cs="宋体"/>
          <w:sz w:val="24"/>
        </w:rPr>
        <w:t xml:space="preserve">   图</w:t>
      </w:r>
      <w:r>
        <w:rPr>
          <w:rFonts w:ascii="Times New Roman" w:hAnsi="Times New Roman"/>
          <w:sz w:val="24"/>
        </w:rPr>
        <w:t>3</w:t>
      </w:r>
      <w:r>
        <w:rPr>
          <w:rFonts w:hint="eastAsia" w:ascii="Times New Roman" w:hAnsi="Times New Roman"/>
          <w:sz w:val="24"/>
        </w:rPr>
        <w:t xml:space="preserve"> </w:t>
      </w:r>
      <w:r>
        <w:rPr>
          <w:rFonts w:ascii="Times New Roman" w:hAnsi="宋体"/>
          <w:sz w:val="24"/>
        </w:rPr>
        <w:t>Ⅲ</w:t>
      </w:r>
      <w:r>
        <w:rPr>
          <w:rFonts w:hint="eastAsia" w:ascii="宋体" w:hAnsi="宋体" w:cs="宋体"/>
          <w:sz w:val="24"/>
        </w:rPr>
        <w:t>型对刀器                        图</w:t>
      </w:r>
      <w:r>
        <w:rPr>
          <w:rFonts w:ascii="Times New Roman" w:hAnsi="Times New Roman"/>
          <w:sz w:val="24"/>
        </w:rPr>
        <w:t>4</w:t>
      </w:r>
      <w:r>
        <w:rPr>
          <w:rFonts w:hint="eastAsia" w:ascii="Times New Roman" w:hAnsi="Times New Roman"/>
          <w:sz w:val="24"/>
        </w:rPr>
        <w:t xml:space="preserve"> </w:t>
      </w:r>
      <w:r>
        <w:rPr>
          <w:rFonts w:hint="eastAsia" w:ascii="宋体" w:hAnsi="宋体" w:cs="宋体"/>
          <w:sz w:val="24"/>
        </w:rPr>
        <w:t xml:space="preserve">数显式指示表对刀器  </w:t>
      </w:r>
      <w:r>
        <w:rPr>
          <w:rFonts w:hint="eastAsia" w:ascii="黑体" w:hAnsi="黑体" w:eastAsia="黑体" w:cs="黑体"/>
          <w:sz w:val="24"/>
        </w:rPr>
        <w:t xml:space="preserve">   </w:t>
      </w:r>
    </w:p>
    <w:p w14:paraId="10CC97D0">
      <w:pPr>
        <w:pStyle w:val="21"/>
        <w:tabs>
          <w:tab w:val="left" w:pos="580"/>
          <w:tab w:val="left" w:pos="581"/>
        </w:tabs>
        <w:spacing w:before="155"/>
        <w:ind w:firstLine="210" w:firstLineChars="100"/>
        <w:rPr>
          <w:rFonts w:ascii="宋体" w:hAnsi="宋体" w:cs="宋体"/>
          <w:szCs w:val="21"/>
        </w:rPr>
      </w:pPr>
      <w:r>
        <w:rPr>
          <w:rFonts w:hint="eastAsia" w:ascii="宋体" w:hAnsi="宋体" w:cs="宋体"/>
          <w:szCs w:val="21"/>
        </w:rPr>
        <w:t>1—主体，2—对刀杆工作面，3—</w:t>
      </w:r>
      <w:r>
        <w:rPr>
          <w:rFonts w:hint="eastAsia" w:ascii="宋体" w:hAnsi="宋体" w:cs="宋体"/>
          <w:color w:val="000000"/>
          <w:szCs w:val="21"/>
        </w:rPr>
        <w:t>指针式</w:t>
      </w:r>
      <w:r>
        <w:rPr>
          <w:rFonts w:hint="eastAsia" w:ascii="宋体" w:hAnsi="宋体" w:cs="宋体"/>
          <w:szCs w:val="21"/>
        </w:rPr>
        <w:t>指示         1—</w:t>
      </w:r>
      <w:r>
        <w:rPr>
          <w:rFonts w:hint="eastAsia" w:ascii="宋体" w:hAnsi="宋体" w:cs="宋体"/>
          <w:color w:val="000000"/>
          <w:szCs w:val="21"/>
        </w:rPr>
        <w:t>数显式指</w:t>
      </w:r>
      <w:r>
        <w:rPr>
          <w:rFonts w:hint="eastAsia" w:ascii="宋体" w:hAnsi="宋体" w:cs="宋体"/>
          <w:szCs w:val="21"/>
        </w:rPr>
        <w:t>示表，2—开关和置零键，3—</w:t>
      </w:r>
    </w:p>
    <w:p w14:paraId="284C58BC">
      <w:pPr>
        <w:pStyle w:val="21"/>
        <w:tabs>
          <w:tab w:val="left" w:pos="580"/>
          <w:tab w:val="left" w:pos="581"/>
        </w:tabs>
        <w:spacing w:before="155"/>
        <w:ind w:firstLine="210" w:firstLineChars="100"/>
        <w:rPr>
          <w:rFonts w:ascii="宋体" w:hAnsi="宋体" w:cs="宋体"/>
          <w:szCs w:val="21"/>
        </w:rPr>
      </w:pPr>
      <w:r>
        <w:rPr>
          <w:rFonts w:hint="eastAsia" w:ascii="宋体" w:hAnsi="宋体" w:cs="宋体"/>
          <w:szCs w:val="21"/>
        </w:rPr>
        <w:t>表，4—主体基准面，5—可镶永久磁铁或磁性        可镶永久磁铁或磁性表座，4—主体基准面，</w:t>
      </w:r>
    </w:p>
    <w:p w14:paraId="7312325F">
      <w:pPr>
        <w:pStyle w:val="21"/>
        <w:tabs>
          <w:tab w:val="left" w:pos="580"/>
          <w:tab w:val="left" w:pos="581"/>
        </w:tabs>
        <w:spacing w:before="155"/>
        <w:ind w:firstLine="210" w:firstLineChars="100"/>
        <w:rPr>
          <w:rFonts w:ascii="宋体" w:hAnsi="宋体" w:cs="宋体"/>
          <w:szCs w:val="21"/>
        </w:rPr>
      </w:pPr>
      <w:r>
        <w:rPr>
          <w:rFonts w:hint="eastAsia" w:ascii="宋体" w:hAnsi="宋体" w:cs="宋体"/>
          <w:szCs w:val="21"/>
        </w:rPr>
        <w:t>表座，6—校零棒。                               5—分辨力转换键，6—对刀杆工作面。</w:t>
      </w:r>
    </w:p>
    <w:p w14:paraId="7BD0271E">
      <w:pPr>
        <w:pStyle w:val="21"/>
        <w:tabs>
          <w:tab w:val="left" w:pos="580"/>
          <w:tab w:val="left" w:pos="581"/>
        </w:tabs>
        <w:spacing w:before="0" w:line="360" w:lineRule="auto"/>
        <w:ind w:left="0"/>
        <w:rPr>
          <w:rFonts w:ascii="黑体" w:hAnsi="黑体" w:eastAsia="黑体"/>
          <w:sz w:val="24"/>
        </w:rPr>
      </w:pPr>
    </w:p>
    <w:p w14:paraId="27818FF4">
      <w:pPr>
        <w:pStyle w:val="21"/>
        <w:tabs>
          <w:tab w:val="left" w:pos="580"/>
          <w:tab w:val="left" w:pos="581"/>
        </w:tabs>
        <w:spacing w:before="0" w:line="360" w:lineRule="auto"/>
        <w:ind w:left="0"/>
        <w:rPr>
          <w:rFonts w:ascii="黑体" w:hAnsi="黑体" w:eastAsia="黑体" w:cs="黑体"/>
          <w:sz w:val="24"/>
        </w:rPr>
      </w:pPr>
      <w:r>
        <w:rPr>
          <w:rFonts w:ascii="黑体" w:hAnsi="黑体" w:eastAsia="黑体"/>
          <w:sz w:val="24"/>
        </w:rPr>
        <w:t>5</w:t>
      </w:r>
      <w:r>
        <w:rPr>
          <w:rFonts w:hint="eastAsia" w:ascii="黑体" w:hAnsi="黑体" w:eastAsia="黑体"/>
          <w:sz w:val="24"/>
        </w:rPr>
        <w:t xml:space="preserve">  </w:t>
      </w:r>
      <w:r>
        <w:rPr>
          <w:rFonts w:hint="eastAsia" w:ascii="黑体" w:hAnsi="黑体" w:eastAsia="黑体" w:cs="黑体"/>
          <w:sz w:val="24"/>
        </w:rPr>
        <w:t>计量特性</w:t>
      </w:r>
    </w:p>
    <w:p w14:paraId="7C7B23D5">
      <w:pPr>
        <w:pStyle w:val="21"/>
        <w:tabs>
          <w:tab w:val="left" w:pos="580"/>
          <w:tab w:val="left" w:pos="581"/>
        </w:tabs>
        <w:spacing w:before="0" w:line="360" w:lineRule="auto"/>
        <w:ind w:left="0"/>
        <w:rPr>
          <w:color w:val="000000"/>
          <w:sz w:val="24"/>
        </w:rPr>
      </w:pPr>
      <w:r>
        <w:rPr>
          <w:rFonts w:ascii="Times New Roman" w:hAnsi="Times New Roman"/>
          <w:color w:val="000000"/>
          <w:sz w:val="24"/>
        </w:rPr>
        <w:t>5.</w:t>
      </w:r>
      <w:r>
        <w:rPr>
          <w:rFonts w:hint="eastAsia" w:ascii="Times New Roman" w:hAnsi="Times New Roman"/>
          <w:color w:val="000000"/>
          <w:sz w:val="24"/>
        </w:rPr>
        <w:t xml:space="preserve">1 </w:t>
      </w:r>
      <w:r>
        <w:rPr>
          <w:rFonts w:hint="eastAsia" w:ascii="宋体" w:hAnsi="宋体" w:cs="宋体"/>
          <w:color w:val="000000"/>
          <w:sz w:val="24"/>
        </w:rPr>
        <w:t>指针式指示表对刀器</w:t>
      </w:r>
      <w:r>
        <w:rPr>
          <w:rFonts w:hint="eastAsia"/>
          <w:color w:val="000000"/>
          <w:sz w:val="24"/>
        </w:rPr>
        <w:t xml:space="preserve">指针末端宽度与刻盘刻线宽度  </w:t>
      </w:r>
    </w:p>
    <w:p w14:paraId="0903D536">
      <w:pPr>
        <w:pStyle w:val="21"/>
        <w:tabs>
          <w:tab w:val="left" w:pos="580"/>
          <w:tab w:val="left" w:pos="581"/>
        </w:tabs>
        <w:spacing w:before="0" w:line="360" w:lineRule="auto"/>
        <w:ind w:left="0" w:firstLine="480" w:firstLineChars="200"/>
        <w:rPr>
          <w:rFonts w:ascii="宋体" w:hAnsi="宋体"/>
          <w:color w:val="000000"/>
          <w:sz w:val="24"/>
        </w:rPr>
      </w:pPr>
      <w:r>
        <w:rPr>
          <w:rFonts w:hint="eastAsia" w:ascii="宋体" w:hAnsi="宋体"/>
          <w:color w:val="000000"/>
          <w:sz w:val="24"/>
        </w:rPr>
        <w:t>指针式指</w:t>
      </w:r>
      <w:r>
        <w:rPr>
          <w:rFonts w:hint="eastAsia" w:ascii="宋体" w:hAnsi="宋体" w:cs="宋体"/>
          <w:color w:val="000000"/>
          <w:sz w:val="24"/>
        </w:rPr>
        <w:t>示表</w:t>
      </w:r>
      <w:r>
        <w:rPr>
          <w:rFonts w:hint="eastAsia" w:ascii="宋体" w:hAnsi="宋体"/>
          <w:color w:val="000000"/>
          <w:sz w:val="24"/>
        </w:rPr>
        <w:t>对刀器指针末端宽度与刻线宽度应一致，刻线宽度为</w:t>
      </w:r>
      <w:r>
        <w:rPr>
          <w:rFonts w:ascii="Times New Roman" w:hAnsi="宋体"/>
          <w:color w:val="000000"/>
          <w:sz w:val="24"/>
        </w:rPr>
        <w:t>（</w:t>
      </w:r>
      <w:r>
        <w:rPr>
          <w:rFonts w:ascii="Times New Roman" w:hAnsi="Times New Roman"/>
          <w:color w:val="000000"/>
          <w:sz w:val="24"/>
        </w:rPr>
        <w:t>0.15~0.25</w:t>
      </w:r>
      <w:r>
        <w:rPr>
          <w:rFonts w:ascii="Times New Roman" w:hAnsi="宋体"/>
          <w:color w:val="000000"/>
          <w:sz w:val="24"/>
        </w:rPr>
        <w:t>）</w:t>
      </w:r>
      <w:r>
        <w:rPr>
          <w:rFonts w:ascii="Times New Roman" w:hAnsi="Times New Roman"/>
          <w:color w:val="000000"/>
          <w:sz w:val="24"/>
        </w:rPr>
        <w:t>mm</w:t>
      </w:r>
      <w:r>
        <w:rPr>
          <w:rFonts w:hint="eastAsia" w:ascii="宋体" w:hAnsi="宋体"/>
          <w:color w:val="000000"/>
          <w:sz w:val="24"/>
        </w:rPr>
        <w:t>。</w:t>
      </w:r>
    </w:p>
    <w:p w14:paraId="10C99E53">
      <w:pPr>
        <w:pStyle w:val="21"/>
        <w:tabs>
          <w:tab w:val="left" w:pos="580"/>
          <w:tab w:val="left" w:pos="581"/>
        </w:tabs>
        <w:spacing w:before="0" w:line="360" w:lineRule="auto"/>
        <w:ind w:left="0"/>
        <w:rPr>
          <w:rFonts w:ascii="宋体" w:hAnsi="宋体" w:cs="宋体"/>
          <w:color w:val="000000"/>
          <w:kern w:val="0"/>
          <w:sz w:val="24"/>
        </w:rPr>
      </w:pPr>
      <w:r>
        <w:rPr>
          <w:rFonts w:ascii="Times New Roman" w:hAnsi="Times New Roman"/>
          <w:color w:val="000000"/>
          <w:sz w:val="24"/>
        </w:rPr>
        <w:t>5.2</w:t>
      </w:r>
      <w:r>
        <w:rPr>
          <w:rFonts w:hint="eastAsia" w:ascii="Times New Roman" w:hAnsi="Times New Roman"/>
          <w:color w:val="000000"/>
          <w:sz w:val="24"/>
        </w:rPr>
        <w:t xml:space="preserve"> </w:t>
      </w:r>
      <w:r>
        <w:rPr>
          <w:rFonts w:hint="eastAsia" w:ascii="宋体" w:hAnsi="宋体" w:cs="宋体"/>
          <w:color w:val="000000"/>
          <w:sz w:val="24"/>
        </w:rPr>
        <w:t>指针式指示表对刀器</w:t>
      </w:r>
      <w:r>
        <w:rPr>
          <w:rFonts w:hint="eastAsia" w:ascii="宋体" w:hAnsi="宋体" w:cs="宋体"/>
          <w:color w:val="000000"/>
          <w:kern w:val="0"/>
          <w:sz w:val="24"/>
        </w:rPr>
        <w:t>指针与表盘的相对位置</w:t>
      </w:r>
    </w:p>
    <w:p w14:paraId="214FE610">
      <w:pPr>
        <w:pStyle w:val="4"/>
        <w:spacing w:line="360" w:lineRule="auto"/>
        <w:rPr>
          <w:rFonts w:ascii="宋体" w:hAnsi="宋体" w:cs="宋体"/>
          <w:color w:val="000000"/>
          <w:sz w:val="24"/>
        </w:rPr>
      </w:pPr>
      <w:r>
        <w:rPr>
          <w:rFonts w:hint="eastAsia"/>
          <w:color w:val="000000"/>
          <w:sz w:val="24"/>
        </w:rPr>
        <w:t xml:space="preserve">    指针式指</w:t>
      </w:r>
      <w:r>
        <w:rPr>
          <w:rFonts w:hint="eastAsia" w:ascii="宋体" w:hAnsi="宋体" w:cs="宋体"/>
          <w:color w:val="000000"/>
          <w:sz w:val="24"/>
        </w:rPr>
        <w:t>示表</w:t>
      </w:r>
      <w:r>
        <w:rPr>
          <w:rFonts w:hint="eastAsia"/>
          <w:color w:val="000000"/>
          <w:sz w:val="24"/>
        </w:rPr>
        <w:t>对刀器</w:t>
      </w:r>
      <w:r>
        <w:rPr>
          <w:rFonts w:hint="eastAsia" w:ascii="宋体" w:hAnsi="宋体" w:cs="宋体"/>
          <w:color w:val="000000"/>
          <w:sz w:val="24"/>
        </w:rPr>
        <w:t>在对零状态时，长指针应在时钟12点的方位对零</w:t>
      </w:r>
      <w:r>
        <w:rPr>
          <w:rFonts w:hint="eastAsia" w:ascii="宋体" w:hAnsi="宋体" w:cs="宋体"/>
          <w:vanish/>
          <w:color w:val="000000"/>
          <w:sz w:val="24"/>
        </w:rPr>
        <w:cr/>
      </w:r>
      <w:r>
        <w:rPr>
          <w:rFonts w:hint="eastAsia" w:ascii="宋体" w:hAnsi="宋体" w:cs="宋体"/>
          <w:vanish/>
          <w:color w:val="000000"/>
          <w:sz w:val="24"/>
        </w:rPr>
        <w:t>意G34-2022大一致。可以更</w:t>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vanish/>
          <w:color w:val="000000"/>
          <w:sz w:val="24"/>
        </w:rPr>
        <w:pgNum/>
      </w:r>
      <w:r>
        <w:rPr>
          <w:rFonts w:hint="eastAsia" w:ascii="宋体" w:hAnsi="宋体" w:cs="宋体"/>
          <w:color w:val="000000"/>
          <w:sz w:val="24"/>
        </w:rPr>
        <w:t>，长指针偏离零刻线不超过±3个分度。</w:t>
      </w:r>
    </w:p>
    <w:p w14:paraId="0BD63811">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5.3</w:t>
      </w:r>
      <w:r>
        <w:rPr>
          <w:rFonts w:hint="eastAsia" w:ascii="Times New Roman" w:hAnsi="Times New Roman"/>
          <w:color w:val="000000"/>
          <w:sz w:val="24"/>
        </w:rPr>
        <w:t xml:space="preserve"> 工作行程</w:t>
      </w:r>
    </w:p>
    <w:p w14:paraId="361EC6BF">
      <w:pPr>
        <w:pStyle w:val="21"/>
        <w:tabs>
          <w:tab w:val="left" w:pos="580"/>
          <w:tab w:val="left" w:pos="581"/>
        </w:tabs>
        <w:spacing w:before="0" w:line="360" w:lineRule="auto"/>
        <w:ind w:left="0" w:firstLine="480" w:firstLineChars="200"/>
        <w:rPr>
          <w:rFonts w:ascii="Times New Roman" w:hAnsi="Times New Roman"/>
          <w:color w:val="000000"/>
          <w:sz w:val="24"/>
        </w:rPr>
      </w:pPr>
      <w:r>
        <w:rPr>
          <w:rFonts w:ascii="Times New Roman" w:hAnsi="Times New Roman"/>
          <w:color w:val="000000"/>
          <w:sz w:val="24"/>
        </w:rPr>
        <w:t>对刀器对零前的预压缩行程不小于0.3</w:t>
      </w:r>
      <w:r>
        <w:rPr>
          <w:rFonts w:hint="eastAsia" w:ascii="Times New Roman" w:hAnsi="Times New Roman"/>
          <w:color w:val="000000"/>
          <w:sz w:val="24"/>
        </w:rPr>
        <w:t xml:space="preserve"> </w:t>
      </w:r>
      <w:r>
        <w:rPr>
          <w:rFonts w:ascii="Times New Roman" w:hAnsi="Times New Roman"/>
          <w:color w:val="000000"/>
          <w:sz w:val="24"/>
        </w:rPr>
        <w:t>mm，不大于0.8</w:t>
      </w:r>
      <w:r>
        <w:rPr>
          <w:rFonts w:hint="eastAsia" w:ascii="Times New Roman" w:hAnsi="Times New Roman"/>
          <w:color w:val="000000"/>
          <w:sz w:val="24"/>
        </w:rPr>
        <w:t xml:space="preserve"> </w:t>
      </w:r>
      <w:r>
        <w:rPr>
          <w:rFonts w:ascii="Times New Roman" w:hAnsi="Times New Roman"/>
          <w:color w:val="000000"/>
          <w:sz w:val="24"/>
        </w:rPr>
        <w:t>mm</w:t>
      </w:r>
      <w:r>
        <w:rPr>
          <w:rFonts w:hint="eastAsia" w:ascii="Times New Roman" w:hAnsi="Times New Roman"/>
          <w:color w:val="000000"/>
          <w:sz w:val="24"/>
        </w:rPr>
        <w:t>，</w:t>
      </w:r>
      <w:r>
        <w:rPr>
          <w:rFonts w:ascii="Times New Roman" w:hAnsi="Times New Roman"/>
          <w:color w:val="000000"/>
          <w:sz w:val="24"/>
        </w:rPr>
        <w:t>对刀杆使用状态下的工作行程不小于2</w:t>
      </w:r>
      <w:r>
        <w:rPr>
          <w:rFonts w:hint="eastAsia" w:ascii="Times New Roman" w:hAnsi="Times New Roman"/>
          <w:color w:val="000000"/>
          <w:sz w:val="24"/>
        </w:rPr>
        <w:t xml:space="preserve"> </w:t>
      </w:r>
      <w:r>
        <w:rPr>
          <w:rFonts w:ascii="Times New Roman" w:hAnsi="Times New Roman"/>
          <w:color w:val="000000"/>
          <w:sz w:val="24"/>
        </w:rPr>
        <w:t>mm</w:t>
      </w:r>
      <w:r>
        <w:rPr>
          <w:rFonts w:hint="eastAsia" w:ascii="Times New Roman" w:hAnsi="Times New Roman"/>
          <w:color w:val="000000"/>
          <w:sz w:val="24"/>
        </w:rPr>
        <w:t>。</w:t>
      </w:r>
    </w:p>
    <w:p w14:paraId="08FC144B">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w:t>
      </w:r>
      <w:r>
        <w:rPr>
          <w:rFonts w:hint="eastAsia" w:ascii="Times New Roman" w:hAnsi="Times New Roman"/>
          <w:color w:val="000000"/>
          <w:sz w:val="24"/>
        </w:rPr>
        <w:t xml:space="preserve">4 测量力 </w:t>
      </w:r>
    </w:p>
    <w:p w14:paraId="1AAF65F3">
      <w:pPr>
        <w:pStyle w:val="21"/>
        <w:tabs>
          <w:tab w:val="left" w:pos="580"/>
          <w:tab w:val="left" w:pos="581"/>
        </w:tabs>
        <w:spacing w:before="0" w:line="360" w:lineRule="auto"/>
        <w:ind w:left="0" w:firstLine="480" w:firstLineChars="200"/>
        <w:rPr>
          <w:rFonts w:ascii="Times New Roman" w:hAnsi="Times New Roman"/>
          <w:color w:val="000000"/>
          <w:sz w:val="24"/>
        </w:rPr>
      </w:pPr>
      <w:r>
        <w:rPr>
          <w:rFonts w:ascii="Times New Roman" w:hAnsi="Times New Roman"/>
          <w:color w:val="000000"/>
          <w:sz w:val="24"/>
        </w:rPr>
        <w:t>对刀器</w:t>
      </w:r>
      <w:r>
        <w:rPr>
          <w:rFonts w:hint="eastAsia" w:ascii="Times New Roman" w:hAnsi="Times New Roman"/>
          <w:color w:val="000000"/>
          <w:sz w:val="24"/>
        </w:rPr>
        <w:t>对刀测量</w:t>
      </w:r>
      <w:r>
        <w:rPr>
          <w:rFonts w:ascii="Times New Roman" w:hAnsi="Times New Roman"/>
          <w:color w:val="000000"/>
          <w:sz w:val="24"/>
        </w:rPr>
        <w:t>力不大于5</w:t>
      </w:r>
      <w:r>
        <w:rPr>
          <w:rFonts w:hint="eastAsia" w:ascii="Times New Roman" w:hAnsi="Times New Roman"/>
          <w:color w:val="000000"/>
          <w:sz w:val="24"/>
        </w:rPr>
        <w:t xml:space="preserve"> </w:t>
      </w:r>
      <w:r>
        <w:rPr>
          <w:rFonts w:ascii="Times New Roman" w:hAnsi="Times New Roman"/>
          <w:color w:val="000000"/>
          <w:sz w:val="24"/>
        </w:rPr>
        <w:t>N</w:t>
      </w:r>
      <w:r>
        <w:rPr>
          <w:rFonts w:hint="eastAsia" w:ascii="Times New Roman" w:hAnsi="Times New Roman"/>
          <w:color w:val="000000"/>
          <w:sz w:val="24"/>
        </w:rPr>
        <w:t>。</w:t>
      </w:r>
    </w:p>
    <w:p w14:paraId="20F14CCC">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w:t>
      </w:r>
      <w:r>
        <w:rPr>
          <w:rFonts w:hint="eastAsia" w:ascii="Times New Roman" w:hAnsi="Times New Roman"/>
          <w:color w:val="000000"/>
          <w:sz w:val="24"/>
        </w:rPr>
        <w:t>5 数显式指示表对刀器的数值漂移</w:t>
      </w:r>
    </w:p>
    <w:p w14:paraId="2800C02A">
      <w:pPr>
        <w:pStyle w:val="21"/>
        <w:tabs>
          <w:tab w:val="left" w:pos="580"/>
          <w:tab w:val="left" w:pos="581"/>
        </w:tabs>
        <w:spacing w:before="0" w:line="360" w:lineRule="auto"/>
        <w:ind w:left="0"/>
        <w:rPr>
          <w:rFonts w:ascii="Times New Roman" w:hAnsi="Times New Roman"/>
          <w:color w:val="000000"/>
          <w:sz w:val="24"/>
        </w:rPr>
      </w:pPr>
      <w:r>
        <w:rPr>
          <w:rFonts w:hint="eastAsia" w:ascii="Times New Roman" w:hAnsi="Times New Roman"/>
          <w:color w:val="000000"/>
          <w:sz w:val="24"/>
        </w:rPr>
        <w:t xml:space="preserve">    数显式指示表对刀器对刀杆在任意位置时，数值漂移每小时不大于1个分辨力数值。</w:t>
      </w:r>
    </w:p>
    <w:p w14:paraId="18D90E7A">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5.6</w:t>
      </w:r>
      <w:r>
        <w:rPr>
          <w:rFonts w:hint="eastAsia" w:ascii="Times New Roman" w:hAnsi="Times New Roman"/>
          <w:color w:val="000000"/>
          <w:sz w:val="24"/>
        </w:rPr>
        <w:t xml:space="preserve"> 工作面的表面粗糙度</w:t>
      </w:r>
    </w:p>
    <w:p w14:paraId="5197489C">
      <w:pPr>
        <w:pStyle w:val="21"/>
        <w:tabs>
          <w:tab w:val="left" w:pos="580"/>
          <w:tab w:val="left" w:pos="581"/>
        </w:tabs>
        <w:spacing w:before="0" w:line="360" w:lineRule="auto"/>
        <w:ind w:left="0"/>
        <w:rPr>
          <w:rFonts w:ascii="Times New Roman" w:hAnsi="Times New Roman"/>
          <w:color w:val="000000"/>
          <w:sz w:val="24"/>
        </w:rPr>
      </w:pPr>
      <w:r>
        <w:rPr>
          <w:rFonts w:hint="eastAsia" w:ascii="Times New Roman" w:hAnsi="Times New Roman"/>
          <w:color w:val="000000"/>
          <w:sz w:val="24"/>
        </w:rPr>
        <w:t xml:space="preserve">    对刀杆工作面和主体基准面的表面粗糙度</w:t>
      </w:r>
      <w:r>
        <w:rPr>
          <w:rFonts w:ascii="Times New Roman" w:hAnsi="Times New Roman"/>
          <w:color w:val="000000"/>
          <w:sz w:val="24"/>
        </w:rPr>
        <w:t>不大于Ra0.8</w:t>
      </w:r>
      <w:r>
        <w:rPr>
          <w:rFonts w:hint="eastAsia" w:ascii="Times New Roman" w:hAnsi="Times New Roman"/>
          <w:color w:val="000000"/>
          <w:sz w:val="24"/>
        </w:rPr>
        <w:t xml:space="preserve"> </w:t>
      </w:r>
      <w:r>
        <w:rPr>
          <w:rFonts w:ascii="Times New Roman" w:hAnsi="Times New Roman"/>
          <w:color w:val="000000"/>
          <w:sz w:val="24"/>
        </w:rPr>
        <w:t>μm</w:t>
      </w:r>
      <w:r>
        <w:rPr>
          <w:rFonts w:hint="eastAsia" w:ascii="Times New Roman" w:hAnsi="Times New Roman"/>
          <w:color w:val="000000"/>
          <w:sz w:val="24"/>
        </w:rPr>
        <w:t>。</w:t>
      </w:r>
    </w:p>
    <w:p w14:paraId="56557581">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5.7</w:t>
      </w:r>
      <w:r>
        <w:rPr>
          <w:rFonts w:hint="eastAsia" w:ascii="Times New Roman" w:hAnsi="Times New Roman"/>
          <w:color w:val="000000"/>
          <w:sz w:val="24"/>
        </w:rPr>
        <w:t xml:space="preserve"> </w:t>
      </w:r>
      <w:r>
        <w:rPr>
          <w:rFonts w:ascii="Times New Roman" w:hAnsi="Times New Roman"/>
          <w:color w:val="000000"/>
          <w:sz w:val="24"/>
        </w:rPr>
        <w:t>工作面</w:t>
      </w:r>
      <w:r>
        <w:rPr>
          <w:rFonts w:hint="eastAsia" w:ascii="Times New Roman" w:hAnsi="Times New Roman"/>
          <w:color w:val="000000"/>
          <w:sz w:val="24"/>
        </w:rPr>
        <w:t>的</w:t>
      </w:r>
      <w:r>
        <w:rPr>
          <w:rFonts w:ascii="Times New Roman" w:hAnsi="Times New Roman"/>
          <w:color w:val="000000"/>
          <w:sz w:val="24"/>
        </w:rPr>
        <w:t xml:space="preserve">平面度 </w:t>
      </w:r>
    </w:p>
    <w:p w14:paraId="16011BA2">
      <w:pPr>
        <w:pStyle w:val="21"/>
        <w:tabs>
          <w:tab w:val="left" w:pos="580"/>
          <w:tab w:val="left" w:pos="581"/>
        </w:tabs>
        <w:spacing w:before="0" w:line="360" w:lineRule="auto"/>
        <w:ind w:left="0"/>
        <w:rPr>
          <w:rFonts w:ascii="Times New Roman" w:hAnsi="Times New Roman"/>
          <w:color w:val="000000"/>
          <w:sz w:val="24"/>
        </w:rPr>
      </w:pPr>
      <w:r>
        <w:rPr>
          <w:rFonts w:hint="eastAsia" w:ascii="Times New Roman" w:hAnsi="Times New Roman"/>
          <w:color w:val="000000"/>
          <w:sz w:val="24"/>
        </w:rPr>
        <w:t xml:space="preserve">    对刀器工</w:t>
      </w:r>
      <w:r>
        <w:rPr>
          <w:rFonts w:ascii="Times New Roman" w:hAnsi="Times New Roman"/>
          <w:color w:val="000000"/>
          <w:sz w:val="24"/>
        </w:rPr>
        <w:t>作面的平面度不大于2 μm，距工作面边缘处2</w:t>
      </w:r>
      <w:r>
        <w:rPr>
          <w:rFonts w:hint="eastAsia" w:ascii="Times New Roman" w:hAnsi="Times New Roman"/>
          <w:color w:val="000000"/>
          <w:sz w:val="24"/>
        </w:rPr>
        <w:t xml:space="preserve"> </w:t>
      </w:r>
      <w:r>
        <w:rPr>
          <w:rFonts w:ascii="Times New Roman" w:hAnsi="Times New Roman"/>
          <w:color w:val="000000"/>
          <w:sz w:val="24"/>
        </w:rPr>
        <w:t>mm范围内不计。</w:t>
      </w:r>
    </w:p>
    <w:p w14:paraId="76167426">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w:t>
      </w:r>
      <w:r>
        <w:rPr>
          <w:rFonts w:hint="eastAsia" w:ascii="Times New Roman" w:hAnsi="Times New Roman"/>
          <w:color w:val="000000"/>
          <w:sz w:val="24"/>
        </w:rPr>
        <w:t>8 指示表的示值误差</w:t>
      </w:r>
    </w:p>
    <w:p w14:paraId="4C1AEFCE">
      <w:pPr>
        <w:pStyle w:val="21"/>
        <w:tabs>
          <w:tab w:val="left" w:pos="580"/>
          <w:tab w:val="left" w:pos="581"/>
        </w:tabs>
        <w:spacing w:before="0" w:line="360" w:lineRule="auto"/>
        <w:ind w:left="0" w:firstLine="480" w:firstLineChars="200"/>
        <w:rPr>
          <w:rFonts w:ascii="Times New Roman" w:hAnsi="Times New Roman"/>
          <w:color w:val="000000"/>
          <w:sz w:val="24"/>
        </w:rPr>
      </w:pPr>
      <w:r>
        <w:rPr>
          <w:rFonts w:hint="eastAsia" w:ascii="Times New Roman" w:hAnsi="Times New Roman"/>
          <w:color w:val="000000"/>
          <w:sz w:val="24"/>
        </w:rPr>
        <w:t>指示表的示值误差应符合</w:t>
      </w:r>
      <w:r>
        <w:rPr>
          <w:rFonts w:ascii="Times New Roman" w:hAnsi="Times New Roman"/>
          <w:color w:val="000000"/>
          <w:sz w:val="24"/>
        </w:rPr>
        <w:t>JJG 34</w:t>
      </w:r>
      <w:r>
        <w:rPr>
          <w:rFonts w:hint="eastAsia" w:ascii="宋体" w:hAnsi="宋体" w:cs="宋体"/>
          <w:szCs w:val="21"/>
        </w:rPr>
        <w:t>—</w:t>
      </w:r>
      <w:r>
        <w:rPr>
          <w:rFonts w:ascii="Times New Roman" w:hAnsi="Times New Roman"/>
          <w:color w:val="000000"/>
          <w:sz w:val="24"/>
        </w:rPr>
        <w:t>2022</w:t>
      </w:r>
      <w:r>
        <w:rPr>
          <w:rFonts w:hint="eastAsia" w:ascii="Times New Roman" w:hAnsi="Times New Roman"/>
          <w:color w:val="000000"/>
          <w:sz w:val="24"/>
        </w:rPr>
        <w:t>的要求。</w:t>
      </w:r>
    </w:p>
    <w:p w14:paraId="6F92519A">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w:t>
      </w:r>
      <w:r>
        <w:rPr>
          <w:rFonts w:hint="eastAsia" w:ascii="Times New Roman" w:hAnsi="Times New Roman"/>
          <w:color w:val="000000"/>
          <w:sz w:val="24"/>
        </w:rPr>
        <w:t xml:space="preserve">9 </w:t>
      </w:r>
      <w:r>
        <w:rPr>
          <w:rFonts w:ascii="Times New Roman" w:hAnsi="Times New Roman"/>
          <w:color w:val="000000"/>
          <w:sz w:val="24"/>
        </w:rPr>
        <w:t xml:space="preserve">校零棒的素线直线度 </w:t>
      </w:r>
    </w:p>
    <w:p w14:paraId="6F47D13B">
      <w:pPr>
        <w:pStyle w:val="21"/>
        <w:tabs>
          <w:tab w:val="left" w:pos="580"/>
          <w:tab w:val="left" w:pos="581"/>
        </w:tabs>
        <w:spacing w:before="0" w:line="360" w:lineRule="auto"/>
        <w:ind w:left="0" w:firstLine="480" w:firstLineChars="200"/>
        <w:rPr>
          <w:rFonts w:ascii="Times New Roman" w:hAnsi="Times New Roman"/>
          <w:color w:val="000000"/>
          <w:sz w:val="24"/>
        </w:rPr>
      </w:pPr>
      <w:r>
        <w:rPr>
          <w:rFonts w:hint="eastAsia" w:ascii="Times New Roman" w:hAnsi="Times New Roman"/>
          <w:color w:val="000000"/>
          <w:sz w:val="24"/>
        </w:rPr>
        <w:t>对刀器</w:t>
      </w:r>
      <w:r>
        <w:rPr>
          <w:rFonts w:ascii="Times New Roman" w:hAnsi="Times New Roman"/>
          <w:color w:val="000000"/>
          <w:sz w:val="24"/>
        </w:rPr>
        <w:t>的校零棒的素线直线度误差不大于4</w:t>
      </w:r>
      <w:r>
        <w:rPr>
          <w:rFonts w:hint="eastAsia" w:ascii="Times New Roman" w:hAnsi="Times New Roman"/>
          <w:color w:val="000000"/>
          <w:sz w:val="24"/>
        </w:rPr>
        <w:t xml:space="preserve"> </w:t>
      </w:r>
      <w:r>
        <w:rPr>
          <w:rFonts w:ascii="Times New Roman" w:hAnsi="Times New Roman"/>
          <w:color w:val="000000"/>
          <w:sz w:val="24"/>
        </w:rPr>
        <w:t>μm。</w:t>
      </w:r>
    </w:p>
    <w:p w14:paraId="0F2E38BF">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w:t>
      </w:r>
      <w:r>
        <w:rPr>
          <w:rFonts w:hint="eastAsia" w:ascii="Times New Roman" w:hAnsi="Times New Roman"/>
          <w:color w:val="000000"/>
          <w:sz w:val="24"/>
        </w:rPr>
        <w:t>10对刀尺寸</w:t>
      </w:r>
    </w:p>
    <w:p w14:paraId="2809248E">
      <w:pPr>
        <w:pStyle w:val="21"/>
        <w:tabs>
          <w:tab w:val="left" w:pos="580"/>
          <w:tab w:val="left" w:pos="581"/>
        </w:tabs>
        <w:spacing w:before="0" w:line="360" w:lineRule="auto"/>
        <w:ind w:left="0"/>
        <w:rPr>
          <w:rFonts w:ascii="Times New Roman" w:hAnsi="Times New Roman"/>
          <w:color w:val="000000"/>
          <w:sz w:val="24"/>
        </w:rPr>
      </w:pPr>
      <w:r>
        <w:rPr>
          <w:rFonts w:hint="eastAsia" w:ascii="Times New Roman" w:hAnsi="Times New Roman"/>
          <w:color w:val="000000"/>
          <w:sz w:val="24"/>
        </w:rPr>
        <w:t xml:space="preserve">    </w:t>
      </w:r>
      <w:r>
        <w:rPr>
          <w:rFonts w:ascii="Times New Roman" w:hAnsi="Times New Roman"/>
          <w:color w:val="000000"/>
          <w:sz w:val="24"/>
        </w:rPr>
        <w:t>对刀器</w:t>
      </w:r>
      <w:r>
        <w:rPr>
          <w:rFonts w:hint="eastAsia" w:ascii="Times New Roman" w:hAnsi="Times New Roman"/>
          <w:color w:val="000000"/>
          <w:sz w:val="24"/>
        </w:rPr>
        <w:t>对刀尺寸最大</w:t>
      </w:r>
      <w:r>
        <w:rPr>
          <w:rFonts w:ascii="Times New Roman" w:hAnsi="Times New Roman"/>
          <w:color w:val="000000"/>
          <w:sz w:val="24"/>
        </w:rPr>
        <w:t>允许误差±10</w:t>
      </w:r>
      <w:r>
        <w:rPr>
          <w:rFonts w:hint="eastAsia" w:ascii="Times New Roman" w:hAnsi="Times New Roman"/>
          <w:color w:val="000000"/>
          <w:sz w:val="24"/>
        </w:rPr>
        <w:t xml:space="preserve"> </w:t>
      </w:r>
      <w:r>
        <w:rPr>
          <w:rFonts w:ascii="Times New Roman" w:hAnsi="Times New Roman"/>
          <w:color w:val="000000"/>
          <w:sz w:val="24"/>
        </w:rPr>
        <w:t>μm。</w:t>
      </w:r>
      <w:r>
        <w:rPr>
          <w:rFonts w:hint="eastAsia" w:ascii="Times New Roman" w:hAnsi="Times New Roman"/>
          <w:color w:val="000000"/>
          <w:sz w:val="24"/>
        </w:rPr>
        <w:t xml:space="preserve">                                   </w:t>
      </w:r>
    </w:p>
    <w:p w14:paraId="194A4BF5">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5.1</w:t>
      </w:r>
      <w:r>
        <w:rPr>
          <w:rFonts w:hint="eastAsia" w:ascii="Times New Roman" w:hAnsi="Times New Roman"/>
          <w:color w:val="000000"/>
          <w:sz w:val="24"/>
        </w:rPr>
        <w:t>1对刀尺寸</w:t>
      </w:r>
      <w:r>
        <w:rPr>
          <w:rFonts w:ascii="Times New Roman" w:hAnsi="Times New Roman"/>
          <w:color w:val="000000"/>
          <w:sz w:val="24"/>
        </w:rPr>
        <w:t>变动量</w:t>
      </w:r>
    </w:p>
    <w:p w14:paraId="0A7C29F4">
      <w:pPr>
        <w:pStyle w:val="21"/>
        <w:tabs>
          <w:tab w:val="left" w:pos="580"/>
          <w:tab w:val="left" w:pos="581"/>
        </w:tabs>
        <w:spacing w:before="0" w:line="360" w:lineRule="auto"/>
        <w:ind w:firstLine="240" w:firstLineChars="100"/>
        <w:rPr>
          <w:rFonts w:ascii="Times New Roman" w:hAnsi="Times New Roman"/>
          <w:color w:val="000000"/>
          <w:sz w:val="24"/>
        </w:rPr>
      </w:pPr>
      <w:r>
        <w:rPr>
          <w:rFonts w:ascii="Times New Roman" w:hAnsi="Times New Roman"/>
          <w:color w:val="000000"/>
          <w:sz w:val="24"/>
        </w:rPr>
        <w:t>对刀器</w:t>
      </w:r>
      <w:r>
        <w:rPr>
          <w:rFonts w:hint="eastAsia" w:ascii="Times New Roman" w:hAnsi="Times New Roman"/>
          <w:color w:val="000000"/>
          <w:sz w:val="24"/>
        </w:rPr>
        <w:t>对刀尺寸</w:t>
      </w:r>
      <w:r>
        <w:rPr>
          <w:rFonts w:ascii="Times New Roman" w:hAnsi="Times New Roman"/>
          <w:color w:val="000000"/>
          <w:sz w:val="24"/>
        </w:rPr>
        <w:t>变动量不大于5 μm</w:t>
      </w:r>
      <w:r>
        <w:rPr>
          <w:rFonts w:hint="eastAsia" w:ascii="Times New Roman" w:hAnsi="Times New Roman"/>
          <w:color w:val="000000"/>
          <w:sz w:val="24"/>
        </w:rPr>
        <w:t>。</w:t>
      </w:r>
    </w:p>
    <w:p w14:paraId="4F43D8EB">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5.1</w:t>
      </w:r>
      <w:r>
        <w:rPr>
          <w:rFonts w:hint="eastAsia" w:ascii="Times New Roman" w:hAnsi="Times New Roman"/>
          <w:color w:val="000000"/>
          <w:sz w:val="24"/>
        </w:rPr>
        <w:t>2对刀尺寸</w:t>
      </w:r>
      <w:r>
        <w:rPr>
          <w:rFonts w:ascii="Times New Roman" w:hAnsi="Times New Roman"/>
          <w:color w:val="000000"/>
          <w:sz w:val="24"/>
        </w:rPr>
        <w:t>重复性</w:t>
      </w:r>
      <w:r>
        <w:rPr>
          <w:rFonts w:hint="eastAsia" w:ascii="Times New Roman" w:hAnsi="Times New Roman"/>
          <w:color w:val="000000"/>
          <w:sz w:val="24"/>
        </w:rPr>
        <w:t xml:space="preserve">    </w:t>
      </w:r>
    </w:p>
    <w:p w14:paraId="5B007CBF">
      <w:pPr>
        <w:pStyle w:val="21"/>
        <w:tabs>
          <w:tab w:val="left" w:pos="580"/>
          <w:tab w:val="left" w:pos="581"/>
        </w:tabs>
        <w:spacing w:before="0" w:line="360" w:lineRule="auto"/>
        <w:ind w:left="0" w:firstLine="480" w:firstLineChars="200"/>
        <w:rPr>
          <w:rFonts w:ascii="Times New Roman" w:hAnsi="Times New Roman"/>
          <w:color w:val="000000"/>
          <w:sz w:val="24"/>
        </w:rPr>
      </w:pPr>
      <w:r>
        <w:rPr>
          <w:rFonts w:ascii="Times New Roman" w:hAnsi="Times New Roman"/>
          <w:color w:val="000000"/>
          <w:sz w:val="24"/>
        </w:rPr>
        <w:t>对刀器</w:t>
      </w:r>
      <w:r>
        <w:rPr>
          <w:rFonts w:hint="eastAsia" w:ascii="Times New Roman" w:hAnsi="Times New Roman"/>
          <w:color w:val="000000"/>
          <w:sz w:val="24"/>
        </w:rPr>
        <w:t>对刀尺寸</w:t>
      </w:r>
      <w:r>
        <w:rPr>
          <w:rFonts w:ascii="Times New Roman" w:hAnsi="Times New Roman"/>
          <w:color w:val="000000"/>
          <w:sz w:val="24"/>
        </w:rPr>
        <w:t>的重复性不大于3 μm。</w:t>
      </w:r>
    </w:p>
    <w:p w14:paraId="15354784">
      <w:pPr>
        <w:pStyle w:val="28"/>
        <w:spacing w:line="360" w:lineRule="auto"/>
        <w:ind w:firstLine="0" w:firstLineChars="0"/>
        <w:jc w:val="both"/>
        <w:rPr>
          <w:rFonts w:ascii="仿宋" w:hAnsi="仿宋" w:eastAsia="仿宋"/>
        </w:rPr>
      </w:pPr>
      <w:r>
        <w:rPr>
          <w:rFonts w:hint="eastAsia" w:ascii="仿宋" w:hAnsi="仿宋" w:eastAsia="仿宋"/>
        </w:rPr>
        <w:t>注：校准工作不判断合格与否，上述计量特性要求仅供参考。</w:t>
      </w:r>
    </w:p>
    <w:p w14:paraId="4E0B808F">
      <w:pPr>
        <w:pStyle w:val="28"/>
        <w:spacing w:line="360" w:lineRule="auto"/>
        <w:ind w:firstLine="0" w:firstLineChars="0"/>
        <w:jc w:val="both"/>
        <w:rPr>
          <w:rFonts w:ascii="黑体" w:hAnsi="黑体" w:eastAsia="黑体" w:cs="黑体"/>
          <w:sz w:val="24"/>
        </w:rPr>
      </w:pPr>
      <w:r>
        <w:rPr>
          <w:rFonts w:ascii="黑体" w:hAnsi="黑体" w:eastAsia="黑体"/>
          <w:sz w:val="24"/>
        </w:rPr>
        <w:t xml:space="preserve">6 </w:t>
      </w:r>
      <w:r>
        <w:rPr>
          <w:rFonts w:hint="eastAsia" w:ascii="黑体" w:hAnsi="黑体" w:eastAsia="黑体" w:cs="黑体"/>
          <w:sz w:val="24"/>
        </w:rPr>
        <w:t xml:space="preserve"> 校准条件</w:t>
      </w:r>
    </w:p>
    <w:p w14:paraId="7DF34188">
      <w:pPr>
        <w:pStyle w:val="28"/>
        <w:spacing w:line="360" w:lineRule="auto"/>
        <w:ind w:firstLine="0" w:firstLineChars="0"/>
        <w:jc w:val="both"/>
        <w:rPr>
          <w:color w:val="000000"/>
          <w:sz w:val="24"/>
        </w:rPr>
      </w:pPr>
      <w:r>
        <w:rPr>
          <w:color w:val="000000"/>
          <w:sz w:val="24"/>
        </w:rPr>
        <w:t>6</w:t>
      </w:r>
      <w:r>
        <w:rPr>
          <w:color w:val="000000"/>
          <w:spacing w:val="0"/>
          <w:sz w:val="24"/>
        </w:rPr>
        <w:t>.</w:t>
      </w:r>
      <w:r>
        <w:rPr>
          <w:rFonts w:hint="eastAsia"/>
          <w:color w:val="000000"/>
          <w:spacing w:val="0"/>
          <w:sz w:val="24"/>
        </w:rPr>
        <w:t>1 环境条件</w:t>
      </w:r>
    </w:p>
    <w:p w14:paraId="703586BF">
      <w:pPr>
        <w:pStyle w:val="21"/>
        <w:tabs>
          <w:tab w:val="left" w:pos="580"/>
          <w:tab w:val="left" w:pos="581"/>
        </w:tabs>
        <w:spacing w:before="0" w:line="360" w:lineRule="auto"/>
        <w:ind w:left="0" w:firstLine="480" w:firstLineChars="200"/>
        <w:rPr>
          <w:rFonts w:ascii="Times New Roman" w:hAnsi="Times New Roman"/>
          <w:color w:val="000000"/>
          <w:sz w:val="24"/>
        </w:rPr>
      </w:pPr>
      <w:r>
        <w:rPr>
          <w:rFonts w:hint="eastAsia" w:ascii="Times New Roman" w:hAnsi="Times New Roman"/>
          <w:color w:val="000000"/>
          <w:sz w:val="24"/>
        </w:rPr>
        <w:t>环境温度，</w:t>
      </w:r>
      <w:r>
        <w:rPr>
          <w:rFonts w:ascii="Times New Roman" w:hAnsi="Times New Roman"/>
          <w:color w:val="000000"/>
          <w:sz w:val="24"/>
        </w:rPr>
        <w:t>（20±</w:t>
      </w:r>
      <w:r>
        <w:rPr>
          <w:rFonts w:hint="eastAsia" w:ascii="Times New Roman" w:hAnsi="Times New Roman"/>
          <w:color w:val="000000"/>
          <w:sz w:val="24"/>
        </w:rPr>
        <w:t>5</w:t>
      </w:r>
      <w:r>
        <w:rPr>
          <w:rFonts w:ascii="Times New Roman" w:hAnsi="Times New Roman"/>
          <w:color w:val="000000"/>
          <w:sz w:val="24"/>
        </w:rPr>
        <w:t>）℃</w:t>
      </w:r>
      <w:r>
        <w:rPr>
          <w:rFonts w:hint="eastAsia" w:ascii="Times New Roman" w:hAnsi="Times New Roman"/>
          <w:color w:val="000000"/>
          <w:sz w:val="24"/>
        </w:rPr>
        <w:t>；环境湿度，不大于85</w:t>
      </w:r>
      <w:r>
        <w:rPr>
          <w:rFonts w:ascii="Times New Roman" w:hAnsi="Times New Roman"/>
          <w:color w:val="000000"/>
          <w:sz w:val="24"/>
        </w:rPr>
        <w:t>%</w:t>
      </w:r>
      <w:r>
        <w:rPr>
          <w:rFonts w:hint="eastAsia" w:ascii="Times New Roman" w:hAnsi="Times New Roman"/>
          <w:color w:val="000000"/>
          <w:sz w:val="24"/>
        </w:rPr>
        <w:t xml:space="preserve"> </w:t>
      </w:r>
      <w:r>
        <w:rPr>
          <w:rFonts w:ascii="Times New Roman" w:hAnsi="Times New Roman"/>
          <w:color w:val="000000"/>
          <w:sz w:val="24"/>
        </w:rPr>
        <w:t>RH</w:t>
      </w:r>
      <w:r>
        <w:rPr>
          <w:rFonts w:hint="eastAsia" w:ascii="Times New Roman" w:hAnsi="Times New Roman"/>
          <w:color w:val="000000"/>
          <w:sz w:val="24"/>
        </w:rPr>
        <w:t>；校准前，对刀器和测量设备在检验室内等温</w:t>
      </w:r>
      <w:r>
        <w:rPr>
          <w:rFonts w:ascii="Times New Roman" w:hAnsi="Times New Roman"/>
          <w:color w:val="000000"/>
          <w:sz w:val="24"/>
        </w:rPr>
        <w:t>2</w:t>
      </w:r>
      <w:r>
        <w:rPr>
          <w:rFonts w:hint="eastAsia" w:ascii="Times New Roman" w:hAnsi="Times New Roman"/>
          <w:color w:val="000000"/>
          <w:sz w:val="24"/>
        </w:rPr>
        <w:t xml:space="preserve"> </w:t>
      </w:r>
      <w:r>
        <w:rPr>
          <w:rFonts w:ascii="Times New Roman" w:hAnsi="Times New Roman"/>
          <w:color w:val="000000"/>
          <w:sz w:val="24"/>
        </w:rPr>
        <w:t>h</w:t>
      </w:r>
      <w:r>
        <w:rPr>
          <w:rFonts w:hint="eastAsia" w:ascii="Times New Roman" w:hAnsi="Times New Roman"/>
          <w:color w:val="000000"/>
          <w:sz w:val="24"/>
        </w:rPr>
        <w:t>以上；校准过程中，温度变化不大于</w:t>
      </w:r>
      <w:r>
        <w:rPr>
          <w:rFonts w:ascii="Times New Roman" w:hAnsi="Times New Roman"/>
          <w:color w:val="000000"/>
          <w:sz w:val="24"/>
        </w:rPr>
        <w:t>2</w:t>
      </w:r>
      <w:r>
        <w:rPr>
          <w:rFonts w:hint="eastAsia" w:ascii="Times New Roman" w:hAnsi="Times New Roman"/>
          <w:color w:val="000000"/>
          <w:sz w:val="24"/>
        </w:rPr>
        <w:t xml:space="preserve"> </w:t>
      </w:r>
      <w:r>
        <w:rPr>
          <w:rFonts w:ascii="Times New Roman" w:hAnsi="Times New Roman"/>
          <w:color w:val="000000"/>
          <w:sz w:val="24"/>
        </w:rPr>
        <w:t>℃/h</w:t>
      </w:r>
      <w:r>
        <w:rPr>
          <w:rFonts w:hint="eastAsia" w:ascii="Times New Roman" w:hAnsi="Times New Roman"/>
          <w:color w:val="000000"/>
          <w:sz w:val="24"/>
        </w:rPr>
        <w:t>。</w:t>
      </w:r>
    </w:p>
    <w:p w14:paraId="5880C0DB">
      <w:pPr>
        <w:pStyle w:val="21"/>
        <w:tabs>
          <w:tab w:val="left" w:pos="580"/>
          <w:tab w:val="left" w:pos="581"/>
        </w:tabs>
        <w:spacing w:before="0" w:line="360" w:lineRule="auto"/>
        <w:ind w:left="0"/>
        <w:rPr>
          <w:rFonts w:ascii="Times New Roman" w:hAnsi="Times New Roman"/>
          <w:color w:val="000000"/>
          <w:sz w:val="24"/>
        </w:rPr>
      </w:pPr>
      <w:r>
        <w:rPr>
          <w:rFonts w:ascii="Times New Roman" w:hAnsi="Times New Roman"/>
          <w:color w:val="000000"/>
          <w:sz w:val="24"/>
        </w:rPr>
        <w:t>6.2</w:t>
      </w:r>
      <w:r>
        <w:rPr>
          <w:rFonts w:hint="eastAsia" w:ascii="Times New Roman" w:hAnsi="Times New Roman"/>
          <w:color w:val="000000"/>
          <w:sz w:val="24"/>
        </w:rPr>
        <w:t xml:space="preserve"> 测量标准及其它配套设备</w:t>
      </w:r>
    </w:p>
    <w:p w14:paraId="24C27C8C">
      <w:pPr>
        <w:pStyle w:val="21"/>
        <w:tabs>
          <w:tab w:val="left" w:pos="580"/>
          <w:tab w:val="left" w:pos="581"/>
        </w:tabs>
        <w:spacing w:before="0" w:line="360" w:lineRule="auto"/>
        <w:ind w:left="0"/>
        <w:rPr>
          <w:rFonts w:ascii="Times New Roman" w:hAnsi="Times New Roman"/>
          <w:color w:val="000000"/>
          <w:sz w:val="24"/>
        </w:rPr>
      </w:pPr>
      <w:r>
        <w:rPr>
          <w:rFonts w:hint="eastAsia" w:ascii="Times New Roman" w:hAnsi="Times New Roman"/>
          <w:color w:val="000000"/>
          <w:sz w:val="24"/>
        </w:rPr>
        <w:t xml:space="preserve">    测量标准及其它配套设备，见表</w:t>
      </w:r>
      <w:r>
        <w:rPr>
          <w:rFonts w:ascii="Times New Roman" w:hAnsi="Times New Roman"/>
          <w:color w:val="000000"/>
          <w:sz w:val="24"/>
        </w:rPr>
        <w:t>1</w:t>
      </w:r>
      <w:r>
        <w:rPr>
          <w:rFonts w:hint="eastAsia" w:ascii="Times New Roman" w:hAnsi="Times New Roman"/>
          <w:color w:val="000000"/>
          <w:sz w:val="24"/>
        </w:rPr>
        <w:t>，允许使用满足不确定度要求的其它测量标准及配套设备进行校准。</w:t>
      </w:r>
    </w:p>
    <w:p w14:paraId="37314F6C">
      <w:pPr>
        <w:widowControl/>
        <w:spacing w:line="360" w:lineRule="auto"/>
        <w:jc w:val="center"/>
        <w:rPr>
          <w:rFonts w:ascii="黑体" w:hAnsi="黑体" w:eastAsia="黑体" w:cs="宋体"/>
          <w:kern w:val="0"/>
          <w:szCs w:val="21"/>
        </w:rPr>
      </w:pPr>
    </w:p>
    <w:p w14:paraId="2A4B81B4">
      <w:pPr>
        <w:widowControl/>
        <w:spacing w:line="360" w:lineRule="auto"/>
        <w:jc w:val="center"/>
        <w:rPr>
          <w:rFonts w:ascii="黑体" w:hAnsi="黑体" w:eastAsia="黑体" w:cs="宋体"/>
          <w:kern w:val="0"/>
          <w:szCs w:val="21"/>
        </w:rPr>
      </w:pPr>
      <w:r>
        <w:rPr>
          <w:rFonts w:hint="eastAsia" w:ascii="黑体" w:hAnsi="黑体" w:eastAsia="黑体" w:cs="宋体"/>
          <w:kern w:val="0"/>
          <w:szCs w:val="21"/>
        </w:rPr>
        <w:t>表1</w:t>
      </w:r>
      <w:r>
        <w:rPr>
          <w:rFonts w:hint="eastAsia" w:ascii="黑体" w:hAnsi="黑体" w:eastAsia="黑体" w:cs="黑体"/>
          <w:szCs w:val="21"/>
        </w:rPr>
        <w:t>测量标准及其它配套设备</w:t>
      </w:r>
    </w:p>
    <w:tbl>
      <w:tblPr>
        <w:tblStyle w:val="11"/>
        <w:tblW w:w="8401" w:type="dxa"/>
        <w:tblInd w:w="7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3775"/>
        <w:gridCol w:w="3827"/>
      </w:tblGrid>
      <w:tr w14:paraId="3BBC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trPr>
        <w:tc>
          <w:tcPr>
            <w:tcW w:w="799" w:type="dxa"/>
            <w:noWrap/>
            <w:vAlign w:val="bottom"/>
          </w:tcPr>
          <w:p w14:paraId="5CFDE4B9">
            <w:pPr>
              <w:jc w:val="center"/>
              <w:rPr>
                <w:rFonts w:ascii="宋体" w:hAnsi="宋体" w:cs="宋体"/>
                <w:kern w:val="0"/>
                <w:szCs w:val="21"/>
              </w:rPr>
            </w:pPr>
            <w:r>
              <w:rPr>
                <w:rFonts w:hint="eastAsia" w:ascii="宋体" w:hAnsi="宋体" w:cs="宋体"/>
                <w:kern w:val="0"/>
                <w:szCs w:val="21"/>
              </w:rPr>
              <w:t>序号</w:t>
            </w:r>
          </w:p>
        </w:tc>
        <w:tc>
          <w:tcPr>
            <w:tcW w:w="3775" w:type="dxa"/>
            <w:noWrap/>
            <w:vAlign w:val="bottom"/>
          </w:tcPr>
          <w:p w14:paraId="7B9B3B1C">
            <w:pPr>
              <w:jc w:val="center"/>
              <w:rPr>
                <w:rFonts w:ascii="宋体" w:hAnsi="宋体" w:cs="宋体"/>
                <w:kern w:val="0"/>
                <w:szCs w:val="21"/>
              </w:rPr>
            </w:pPr>
            <w:r>
              <w:rPr>
                <w:rFonts w:hint="eastAsia" w:ascii="宋体" w:hAnsi="宋体" w:cs="宋体"/>
                <w:kern w:val="0"/>
                <w:szCs w:val="21"/>
              </w:rPr>
              <w:t>测量标准及其它配套设备</w:t>
            </w:r>
          </w:p>
        </w:tc>
        <w:tc>
          <w:tcPr>
            <w:tcW w:w="3827" w:type="dxa"/>
            <w:noWrap/>
            <w:vAlign w:val="bottom"/>
          </w:tcPr>
          <w:p w14:paraId="7DDBB5F4">
            <w:pPr>
              <w:widowControl/>
              <w:jc w:val="center"/>
              <w:rPr>
                <w:rFonts w:ascii="宋体" w:hAnsi="宋体" w:cs="宋体"/>
                <w:kern w:val="0"/>
                <w:szCs w:val="21"/>
              </w:rPr>
            </w:pPr>
            <w:r>
              <w:rPr>
                <w:rFonts w:hint="eastAsia" w:ascii="宋体" w:hAnsi="宋体" w:cs="宋体"/>
                <w:kern w:val="0"/>
                <w:szCs w:val="21"/>
              </w:rPr>
              <w:t>计量性能</w:t>
            </w:r>
          </w:p>
        </w:tc>
      </w:tr>
      <w:tr w14:paraId="573B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799" w:type="dxa"/>
            <w:noWrap/>
            <w:vAlign w:val="center"/>
          </w:tcPr>
          <w:p w14:paraId="6644E6D8">
            <w:pPr>
              <w:jc w:val="center"/>
              <w:rPr>
                <w:rFonts w:ascii="Times New Roman" w:hAnsi="Times New Roman"/>
                <w:kern w:val="0"/>
                <w:szCs w:val="21"/>
              </w:rPr>
            </w:pPr>
            <w:r>
              <w:rPr>
                <w:rFonts w:hint="eastAsia" w:ascii="Times New Roman" w:hAnsi="Times New Roman"/>
                <w:kern w:val="0"/>
                <w:szCs w:val="21"/>
              </w:rPr>
              <w:t>1</w:t>
            </w:r>
          </w:p>
        </w:tc>
        <w:tc>
          <w:tcPr>
            <w:tcW w:w="3775" w:type="dxa"/>
            <w:noWrap/>
            <w:vAlign w:val="center"/>
          </w:tcPr>
          <w:p w14:paraId="58AB253C">
            <w:pPr>
              <w:widowControl/>
              <w:jc w:val="center"/>
              <w:rPr>
                <w:rFonts w:ascii="宋体" w:hAnsi="宋体" w:cs="宋体"/>
                <w:kern w:val="0"/>
                <w:szCs w:val="21"/>
              </w:rPr>
            </w:pPr>
            <w:r>
              <w:rPr>
                <w:rFonts w:ascii="宋体" w:hAnsi="宋体" w:cs="宋体"/>
                <w:szCs w:val="21"/>
              </w:rPr>
              <w:t>量</w:t>
            </w:r>
            <w:r>
              <w:rPr>
                <w:rFonts w:hint="eastAsia" w:ascii="宋体" w:hAnsi="宋体" w:cs="宋体"/>
                <w:szCs w:val="21"/>
              </w:rPr>
              <w:t xml:space="preserve">  </w:t>
            </w:r>
            <w:r>
              <w:rPr>
                <w:rFonts w:ascii="宋体" w:hAnsi="宋体" w:cs="宋体"/>
                <w:szCs w:val="21"/>
              </w:rPr>
              <w:t>块</w:t>
            </w:r>
          </w:p>
        </w:tc>
        <w:tc>
          <w:tcPr>
            <w:tcW w:w="3827" w:type="dxa"/>
            <w:noWrap/>
            <w:vAlign w:val="center"/>
          </w:tcPr>
          <w:p w14:paraId="3FBCF56F">
            <w:pPr>
              <w:widowControl/>
              <w:rPr>
                <w:rFonts w:ascii="宋体" w:hAnsi="宋体" w:cs="宋体"/>
                <w:kern w:val="0"/>
                <w:szCs w:val="21"/>
              </w:rPr>
            </w:pPr>
            <w:r>
              <w:rPr>
                <w:rFonts w:hint="eastAsia" w:ascii="宋体" w:hAnsi="宋体"/>
                <w:szCs w:val="21"/>
              </w:rPr>
              <w:t xml:space="preserve">         准确度等级：</w:t>
            </w:r>
            <w:r>
              <w:rPr>
                <w:rFonts w:ascii="Times New Roman" w:hAnsi="Times New Roman"/>
                <w:szCs w:val="21"/>
              </w:rPr>
              <w:t>4</w:t>
            </w:r>
            <w:r>
              <w:rPr>
                <w:rFonts w:hint="eastAsia" w:ascii="宋体" w:hAnsi="宋体"/>
                <w:szCs w:val="21"/>
              </w:rPr>
              <w:t>等</w:t>
            </w:r>
          </w:p>
        </w:tc>
      </w:tr>
      <w:tr w14:paraId="6BC93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799" w:type="dxa"/>
            <w:noWrap/>
            <w:vAlign w:val="center"/>
          </w:tcPr>
          <w:p w14:paraId="4EE4F461">
            <w:pPr>
              <w:widowControl/>
              <w:jc w:val="center"/>
              <w:rPr>
                <w:rFonts w:ascii="Times New Roman" w:hAnsi="Times New Roman"/>
                <w:kern w:val="0"/>
                <w:szCs w:val="21"/>
              </w:rPr>
            </w:pPr>
            <w:r>
              <w:rPr>
                <w:rFonts w:hint="eastAsia" w:ascii="Times New Roman" w:hAnsi="Times New Roman"/>
                <w:kern w:val="0"/>
                <w:szCs w:val="21"/>
              </w:rPr>
              <w:t>2</w:t>
            </w:r>
          </w:p>
        </w:tc>
        <w:tc>
          <w:tcPr>
            <w:tcW w:w="3775" w:type="dxa"/>
            <w:noWrap/>
            <w:vAlign w:val="center"/>
          </w:tcPr>
          <w:p w14:paraId="27008BE1">
            <w:pPr>
              <w:jc w:val="center"/>
              <w:rPr>
                <w:rFonts w:ascii="宋体" w:hAnsi="宋体" w:cs="宋体"/>
                <w:szCs w:val="21"/>
              </w:rPr>
            </w:pPr>
            <w:r>
              <w:rPr>
                <w:rFonts w:hint="eastAsia" w:ascii="宋体" w:hAnsi="宋体" w:cs="宋体"/>
                <w:szCs w:val="21"/>
              </w:rPr>
              <w:t>立式光学计</w:t>
            </w:r>
          </w:p>
        </w:tc>
        <w:tc>
          <w:tcPr>
            <w:tcW w:w="3827" w:type="dxa"/>
            <w:noWrap/>
            <w:vAlign w:val="center"/>
          </w:tcPr>
          <w:p w14:paraId="200B4010">
            <w:pPr>
              <w:rPr>
                <w:rFonts w:ascii="宋体" w:hAnsi="宋体"/>
                <w:szCs w:val="21"/>
              </w:rPr>
            </w:pPr>
            <w:r>
              <w:rPr>
                <w:rFonts w:hint="eastAsia" w:ascii="Times New Roman" w:hAnsi="Times New Roman"/>
                <w:kern w:val="0"/>
                <w:szCs w:val="21"/>
              </w:rPr>
              <w:t xml:space="preserve">         MPE：±0.25 </w:t>
            </w:r>
            <w:r>
              <w:rPr>
                <w:rFonts w:ascii="Times New Roman" w:hAnsi="Times New Roman"/>
                <w:kern w:val="0"/>
                <w:szCs w:val="21"/>
              </w:rPr>
              <w:t>μm</w:t>
            </w:r>
          </w:p>
        </w:tc>
      </w:tr>
      <w:tr w14:paraId="5AFA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799" w:type="dxa"/>
            <w:noWrap/>
            <w:vAlign w:val="center"/>
          </w:tcPr>
          <w:p w14:paraId="51BD21DE">
            <w:pPr>
              <w:widowControl/>
              <w:jc w:val="center"/>
              <w:rPr>
                <w:rFonts w:ascii="Times New Roman" w:hAnsi="Times New Roman"/>
                <w:kern w:val="0"/>
                <w:szCs w:val="21"/>
              </w:rPr>
            </w:pPr>
            <w:r>
              <w:rPr>
                <w:rFonts w:hint="eastAsia" w:ascii="Times New Roman" w:hAnsi="Times New Roman"/>
                <w:kern w:val="0"/>
                <w:szCs w:val="21"/>
              </w:rPr>
              <w:t>3</w:t>
            </w:r>
          </w:p>
        </w:tc>
        <w:tc>
          <w:tcPr>
            <w:tcW w:w="3775" w:type="dxa"/>
            <w:noWrap/>
            <w:vAlign w:val="center"/>
          </w:tcPr>
          <w:p w14:paraId="0C9C5E79">
            <w:pPr>
              <w:widowControl/>
              <w:jc w:val="center"/>
              <w:rPr>
                <w:rFonts w:ascii="宋体" w:hAnsi="宋体" w:cs="宋体"/>
                <w:kern w:val="0"/>
                <w:szCs w:val="21"/>
              </w:rPr>
            </w:pPr>
            <w:r>
              <w:rPr>
                <w:rFonts w:hint="eastAsia" w:ascii="宋体" w:hAnsi="宋体" w:cs="宋体"/>
                <w:kern w:val="0"/>
                <w:szCs w:val="21"/>
              </w:rPr>
              <w:t>工具显微镜</w:t>
            </w:r>
          </w:p>
        </w:tc>
        <w:tc>
          <w:tcPr>
            <w:tcW w:w="3827" w:type="dxa"/>
            <w:noWrap/>
            <w:vAlign w:val="center"/>
          </w:tcPr>
          <w:p w14:paraId="6EDEC347">
            <w:pPr>
              <w:widowControl/>
              <w:rPr>
                <w:rFonts w:ascii="宋体" w:hAnsi="宋体" w:cs="宋体"/>
                <w:kern w:val="0"/>
                <w:szCs w:val="21"/>
              </w:rPr>
            </w:pPr>
            <w:r>
              <w:rPr>
                <w:rFonts w:hint="eastAsia" w:ascii="Times New Roman" w:hAnsi="Times New Roman"/>
                <w:kern w:val="0"/>
                <w:szCs w:val="21"/>
              </w:rPr>
              <w:t xml:space="preserve">         MPEV</w:t>
            </w:r>
            <w:r>
              <w:rPr>
                <w:rFonts w:ascii="Times New Roman" w:hAnsi="Times New Roman"/>
                <w:kern w:val="0"/>
                <w:szCs w:val="21"/>
              </w:rPr>
              <w:t>：</w:t>
            </w:r>
            <w:r>
              <w:rPr>
                <w:rFonts w:hint="eastAsia" w:ascii="Times New Roman" w:hAnsi="Times New Roman"/>
                <w:szCs w:val="21"/>
              </w:rPr>
              <w:t xml:space="preserve">3 </w:t>
            </w:r>
            <w:r>
              <w:rPr>
                <w:rFonts w:ascii="Times New Roman" w:hAnsi="Times New Roman"/>
                <w:szCs w:val="21"/>
              </w:rPr>
              <w:t>μm</w:t>
            </w:r>
          </w:p>
        </w:tc>
      </w:tr>
      <w:tr w14:paraId="346AD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799" w:type="dxa"/>
            <w:noWrap/>
            <w:vAlign w:val="center"/>
          </w:tcPr>
          <w:p w14:paraId="7A31F292">
            <w:pPr>
              <w:widowControl/>
              <w:jc w:val="center"/>
              <w:rPr>
                <w:rFonts w:ascii="Times New Roman" w:hAnsi="Times New Roman"/>
                <w:kern w:val="0"/>
                <w:szCs w:val="21"/>
              </w:rPr>
            </w:pPr>
            <w:r>
              <w:rPr>
                <w:rFonts w:hint="eastAsia" w:ascii="Times New Roman" w:hAnsi="Times New Roman"/>
                <w:kern w:val="0"/>
                <w:szCs w:val="21"/>
              </w:rPr>
              <w:t>4</w:t>
            </w:r>
          </w:p>
        </w:tc>
        <w:tc>
          <w:tcPr>
            <w:tcW w:w="3775" w:type="dxa"/>
            <w:noWrap/>
            <w:vAlign w:val="center"/>
          </w:tcPr>
          <w:p w14:paraId="4B0B6023">
            <w:pPr>
              <w:widowControl/>
              <w:jc w:val="center"/>
              <w:rPr>
                <w:rFonts w:ascii="宋体" w:hAnsi="宋体" w:cs="宋体"/>
                <w:szCs w:val="21"/>
              </w:rPr>
            </w:pPr>
            <w:r>
              <w:rPr>
                <w:rFonts w:hint="eastAsia" w:ascii="宋体" w:hAnsi="宋体" w:cs="宋体"/>
                <w:szCs w:val="21"/>
              </w:rPr>
              <w:t>测力仪</w:t>
            </w:r>
          </w:p>
        </w:tc>
        <w:tc>
          <w:tcPr>
            <w:tcW w:w="3827" w:type="dxa"/>
            <w:noWrap/>
            <w:vAlign w:val="center"/>
          </w:tcPr>
          <w:p w14:paraId="0B20E0C4">
            <w:pPr>
              <w:widowControl/>
              <w:rPr>
                <w:rFonts w:ascii="Times New Roman" w:hAnsi="Times New Roman"/>
                <w:kern w:val="0"/>
                <w:szCs w:val="21"/>
              </w:rPr>
            </w:pPr>
            <w:r>
              <w:rPr>
                <w:rFonts w:hint="eastAsia" w:ascii="Times New Roman" w:hAnsi="Times New Roman"/>
                <w:szCs w:val="21"/>
              </w:rPr>
              <w:t xml:space="preserve">         </w:t>
            </w:r>
            <w:r>
              <w:rPr>
                <w:rFonts w:ascii="Times New Roman" w:hAnsi="Times New Roman"/>
                <w:szCs w:val="21"/>
              </w:rPr>
              <w:t>MPE</w:t>
            </w:r>
            <w:r>
              <w:rPr>
                <w:rFonts w:hint="eastAsia" w:ascii="Times New Roman" w:hAnsi="Times New Roman"/>
                <w:kern w:val="0"/>
                <w:szCs w:val="21"/>
              </w:rPr>
              <w:t>：±2%</w:t>
            </w:r>
          </w:p>
          <w:p w14:paraId="6598A076">
            <w:pPr>
              <w:widowControl/>
              <w:jc w:val="center"/>
              <w:rPr>
                <w:rFonts w:ascii="宋体" w:hAnsi="宋体" w:cs="宋体"/>
                <w:szCs w:val="21"/>
              </w:rPr>
            </w:pPr>
            <w:r>
              <w:rPr>
                <w:rFonts w:hint="eastAsia" w:ascii="Times New Roman" w:hAnsi="Times New Roman"/>
                <w:kern w:val="0"/>
                <w:szCs w:val="21"/>
              </w:rPr>
              <w:t>(</w:t>
            </w:r>
            <w:r>
              <w:rPr>
                <w:rFonts w:ascii="宋体" w:hAnsi="宋体" w:cs="宋体"/>
              </w:rPr>
              <w:t>分度值</w:t>
            </w:r>
            <w:r>
              <w:rPr>
                <w:rFonts w:hint="eastAsia" w:ascii="宋体" w:hAnsi="宋体" w:cs="宋体"/>
                <w:szCs w:val="21"/>
              </w:rPr>
              <w:t>或者分辨力不大于</w:t>
            </w:r>
            <w:r>
              <w:rPr>
                <w:rFonts w:ascii="Times New Roman" w:hAnsi="Times New Roman"/>
                <w:szCs w:val="21"/>
              </w:rPr>
              <w:t>0.</w:t>
            </w:r>
            <w:r>
              <w:rPr>
                <w:rFonts w:hint="eastAsia" w:ascii="Times New Roman" w:hAnsi="Times New Roman"/>
                <w:szCs w:val="21"/>
              </w:rPr>
              <w:t>2</w:t>
            </w:r>
            <w:r>
              <w:rPr>
                <w:rFonts w:ascii="Times New Roman" w:hAnsi="Times New Roman"/>
                <w:szCs w:val="21"/>
              </w:rPr>
              <w:t xml:space="preserve"> N</w:t>
            </w:r>
            <w:r>
              <w:rPr>
                <w:rFonts w:hint="eastAsia" w:ascii="Times New Roman" w:hAnsi="Times New Roman"/>
                <w:szCs w:val="21"/>
              </w:rPr>
              <w:t>)</w:t>
            </w:r>
          </w:p>
        </w:tc>
      </w:tr>
      <w:tr w14:paraId="6378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99" w:type="dxa"/>
            <w:noWrap/>
            <w:vAlign w:val="center"/>
          </w:tcPr>
          <w:p w14:paraId="0C6CFE26">
            <w:pPr>
              <w:widowControl/>
              <w:jc w:val="center"/>
              <w:rPr>
                <w:rFonts w:ascii="Times New Roman" w:hAnsi="Times New Roman"/>
                <w:kern w:val="0"/>
                <w:szCs w:val="21"/>
              </w:rPr>
            </w:pPr>
            <w:r>
              <w:rPr>
                <w:rFonts w:hint="eastAsia" w:ascii="Times New Roman" w:hAnsi="Times New Roman"/>
                <w:kern w:val="0"/>
                <w:szCs w:val="21"/>
              </w:rPr>
              <w:t>5</w:t>
            </w:r>
          </w:p>
        </w:tc>
        <w:tc>
          <w:tcPr>
            <w:tcW w:w="3775" w:type="dxa"/>
            <w:noWrap/>
            <w:vAlign w:val="center"/>
          </w:tcPr>
          <w:p w14:paraId="4C7A543C">
            <w:pPr>
              <w:widowControl/>
              <w:jc w:val="center"/>
              <w:rPr>
                <w:rFonts w:ascii="宋体" w:hAnsi="宋体" w:cs="宋体"/>
                <w:szCs w:val="21"/>
              </w:rPr>
            </w:pPr>
            <w:r>
              <w:rPr>
                <w:rFonts w:hint="eastAsia" w:ascii="宋体" w:hAnsi="宋体" w:cs="宋体"/>
                <w:kern w:val="0"/>
                <w:szCs w:val="21"/>
              </w:rPr>
              <w:t>表面粗糙度比较样块</w:t>
            </w:r>
          </w:p>
        </w:tc>
        <w:tc>
          <w:tcPr>
            <w:tcW w:w="3827" w:type="dxa"/>
            <w:noWrap/>
            <w:vAlign w:val="center"/>
          </w:tcPr>
          <w:p w14:paraId="7BB458C2">
            <w:pPr>
              <w:widowControl/>
              <w:jc w:val="center"/>
              <w:rPr>
                <w:rFonts w:ascii="宋体" w:hAnsi="宋体" w:cs="宋体"/>
                <w:szCs w:val="21"/>
              </w:rPr>
            </w:pPr>
            <w:r>
              <w:rPr>
                <w:rFonts w:hint="eastAsia" w:ascii="Times New Roman" w:hAnsi="Times New Roman"/>
                <w:szCs w:val="21"/>
              </w:rPr>
              <w:t xml:space="preserve"> </w:t>
            </w:r>
            <w:r>
              <w:rPr>
                <w:rFonts w:ascii="Times New Roman" w:hAnsi="Times New Roman"/>
                <w:szCs w:val="21"/>
              </w:rPr>
              <w:t>MPE</w:t>
            </w:r>
            <w:r>
              <w:rPr>
                <w:rFonts w:hint="eastAsia" w:ascii="Times New Roman" w:hAnsi="Times New Roman"/>
                <w:kern w:val="0"/>
                <w:szCs w:val="21"/>
              </w:rPr>
              <w:t>：+12%～-17%</w:t>
            </w:r>
          </w:p>
        </w:tc>
      </w:tr>
      <w:tr w14:paraId="3091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99" w:type="dxa"/>
            <w:noWrap/>
            <w:vAlign w:val="center"/>
          </w:tcPr>
          <w:p w14:paraId="60DA7C90">
            <w:pPr>
              <w:widowControl/>
              <w:jc w:val="center"/>
              <w:rPr>
                <w:rFonts w:ascii="Times New Roman" w:hAnsi="Times New Roman"/>
                <w:kern w:val="0"/>
                <w:szCs w:val="21"/>
              </w:rPr>
            </w:pPr>
            <w:r>
              <w:rPr>
                <w:rFonts w:hint="eastAsia" w:ascii="Times New Roman" w:hAnsi="Times New Roman"/>
                <w:kern w:val="0"/>
                <w:szCs w:val="21"/>
              </w:rPr>
              <w:t>6</w:t>
            </w:r>
          </w:p>
        </w:tc>
        <w:tc>
          <w:tcPr>
            <w:tcW w:w="3775" w:type="dxa"/>
            <w:noWrap/>
            <w:vAlign w:val="center"/>
          </w:tcPr>
          <w:p w14:paraId="28922A13">
            <w:pPr>
              <w:widowControl/>
              <w:jc w:val="center"/>
              <w:rPr>
                <w:rFonts w:ascii="宋体" w:hAnsi="宋体" w:cs="宋体"/>
                <w:kern w:val="0"/>
                <w:szCs w:val="21"/>
              </w:rPr>
            </w:pPr>
            <w:r>
              <w:rPr>
                <w:rFonts w:hint="eastAsia" w:ascii="宋体" w:hAnsi="宋体" w:cs="宋体"/>
                <w:kern w:val="0"/>
                <w:szCs w:val="21"/>
              </w:rPr>
              <w:t>刀口形直尺</w:t>
            </w:r>
          </w:p>
        </w:tc>
        <w:tc>
          <w:tcPr>
            <w:tcW w:w="3827" w:type="dxa"/>
            <w:noWrap/>
            <w:vAlign w:val="center"/>
          </w:tcPr>
          <w:p w14:paraId="606378A4">
            <w:pPr>
              <w:widowControl/>
              <w:rPr>
                <w:rFonts w:ascii="Times New Roman" w:hAnsi="Times New Roman"/>
                <w:kern w:val="0"/>
                <w:szCs w:val="21"/>
              </w:rPr>
            </w:pPr>
            <w:r>
              <w:rPr>
                <w:rFonts w:hint="eastAsia" w:ascii="Times New Roman" w:hAnsi="Times New Roman"/>
                <w:kern w:val="0"/>
                <w:szCs w:val="21"/>
              </w:rPr>
              <w:t xml:space="preserve">         </w:t>
            </w:r>
            <w:r>
              <w:rPr>
                <w:rFonts w:ascii="Times New Roman" w:hAnsi="Times New Roman"/>
                <w:kern w:val="0"/>
                <w:szCs w:val="21"/>
              </w:rPr>
              <w:t>MPE</w:t>
            </w:r>
            <w:r>
              <w:rPr>
                <w:rFonts w:hint="eastAsia" w:ascii="Times New Roman" w:hAnsi="Times New Roman"/>
                <w:kern w:val="0"/>
                <w:szCs w:val="21"/>
              </w:rPr>
              <w:t>s：</w:t>
            </w:r>
            <w:r>
              <w:rPr>
                <w:rFonts w:ascii="Times New Roman" w:hAnsi="Times New Roman"/>
                <w:kern w:val="0"/>
                <w:szCs w:val="21"/>
              </w:rPr>
              <w:t>2</w:t>
            </w:r>
            <w:r>
              <w:rPr>
                <w:rFonts w:hint="eastAsia" w:ascii="Times New Roman" w:hAnsi="Times New Roman"/>
                <w:kern w:val="0"/>
                <w:szCs w:val="21"/>
              </w:rPr>
              <w:t xml:space="preserve"> </w:t>
            </w:r>
            <w:r>
              <w:rPr>
                <w:rFonts w:ascii="Times New Roman" w:hAnsi="Times New Roman"/>
                <w:szCs w:val="21"/>
              </w:rPr>
              <w:t>μm</w:t>
            </w:r>
          </w:p>
        </w:tc>
      </w:tr>
      <w:tr w14:paraId="4B8C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799" w:type="dxa"/>
            <w:noWrap/>
            <w:vAlign w:val="center"/>
          </w:tcPr>
          <w:p w14:paraId="6F07ECFA">
            <w:pPr>
              <w:widowControl/>
              <w:jc w:val="center"/>
              <w:rPr>
                <w:rFonts w:ascii="Times New Roman" w:hAnsi="Times New Roman"/>
                <w:kern w:val="0"/>
                <w:szCs w:val="21"/>
              </w:rPr>
            </w:pPr>
            <w:r>
              <w:rPr>
                <w:rFonts w:hint="eastAsia" w:ascii="Times New Roman" w:hAnsi="Times New Roman"/>
                <w:kern w:val="0"/>
                <w:szCs w:val="21"/>
              </w:rPr>
              <w:t>7</w:t>
            </w:r>
          </w:p>
        </w:tc>
        <w:tc>
          <w:tcPr>
            <w:tcW w:w="3775" w:type="dxa"/>
            <w:noWrap/>
            <w:vAlign w:val="center"/>
          </w:tcPr>
          <w:p w14:paraId="1608BF0D">
            <w:pPr>
              <w:widowControl/>
              <w:jc w:val="center"/>
              <w:rPr>
                <w:rFonts w:ascii="宋体" w:hAnsi="宋体" w:cs="宋体"/>
                <w:szCs w:val="21"/>
              </w:rPr>
            </w:pPr>
            <w:r>
              <w:rPr>
                <w:rFonts w:hint="eastAsia" w:ascii="宋体" w:hAnsi="宋体" w:cs="宋体"/>
                <w:kern w:val="0"/>
                <w:szCs w:val="21"/>
              </w:rPr>
              <w:t>研磨面平尺</w:t>
            </w:r>
          </w:p>
        </w:tc>
        <w:tc>
          <w:tcPr>
            <w:tcW w:w="3827" w:type="dxa"/>
            <w:noWrap/>
            <w:vAlign w:val="center"/>
          </w:tcPr>
          <w:p w14:paraId="4005FA19">
            <w:pPr>
              <w:widowControl/>
              <w:jc w:val="center"/>
              <w:rPr>
                <w:rFonts w:ascii="宋体" w:hAnsi="宋体" w:cs="宋体"/>
                <w:szCs w:val="21"/>
              </w:rPr>
            </w:pPr>
            <w:r>
              <w:rPr>
                <w:rFonts w:hint="eastAsia" w:ascii="宋体" w:hAnsi="宋体" w:cs="宋体"/>
                <w:kern w:val="0"/>
                <w:szCs w:val="21"/>
              </w:rPr>
              <w:t xml:space="preserve"> 平面度不大于</w:t>
            </w:r>
            <w:r>
              <w:rPr>
                <w:rFonts w:ascii="Times New Roman" w:hAnsi="Times New Roman"/>
                <w:kern w:val="0"/>
                <w:szCs w:val="21"/>
              </w:rPr>
              <w:t>0.15</w:t>
            </w:r>
            <w:r>
              <w:rPr>
                <w:rFonts w:hint="eastAsia" w:ascii="Times New Roman" w:hAnsi="Times New Roman"/>
                <w:kern w:val="0"/>
                <w:szCs w:val="21"/>
              </w:rPr>
              <w:t xml:space="preserve"> </w:t>
            </w:r>
            <w:r>
              <w:rPr>
                <w:rFonts w:ascii="Times New Roman" w:hAnsi="Times New Roman"/>
                <w:kern w:val="0"/>
                <w:szCs w:val="21"/>
              </w:rPr>
              <w:t>μm</w:t>
            </w:r>
          </w:p>
        </w:tc>
      </w:tr>
      <w:tr w14:paraId="5B04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799" w:type="dxa"/>
            <w:noWrap/>
            <w:vAlign w:val="center"/>
          </w:tcPr>
          <w:p w14:paraId="7F8827EF">
            <w:pPr>
              <w:jc w:val="center"/>
              <w:rPr>
                <w:rFonts w:ascii="Times New Roman" w:hAnsi="Times New Roman"/>
                <w:kern w:val="0"/>
                <w:szCs w:val="21"/>
              </w:rPr>
            </w:pPr>
            <w:r>
              <w:rPr>
                <w:rFonts w:hint="eastAsia" w:ascii="Times New Roman" w:hAnsi="Times New Roman"/>
                <w:kern w:val="0"/>
                <w:szCs w:val="21"/>
              </w:rPr>
              <w:t>8</w:t>
            </w:r>
          </w:p>
        </w:tc>
        <w:tc>
          <w:tcPr>
            <w:tcW w:w="3775" w:type="dxa"/>
            <w:noWrap/>
            <w:vAlign w:val="center"/>
          </w:tcPr>
          <w:p w14:paraId="5B4AF54F">
            <w:pPr>
              <w:widowControl/>
              <w:jc w:val="center"/>
              <w:rPr>
                <w:rFonts w:ascii="宋体" w:hAnsi="宋体" w:cs="宋体"/>
                <w:kern w:val="0"/>
                <w:szCs w:val="21"/>
              </w:rPr>
            </w:pPr>
            <w:r>
              <w:rPr>
                <w:rFonts w:hint="eastAsia" w:ascii="宋体" w:hAnsi="宋体" w:cs="宋体"/>
                <w:kern w:val="0"/>
                <w:szCs w:val="21"/>
              </w:rPr>
              <w:t>数显指示类量具检定仪</w:t>
            </w:r>
          </w:p>
        </w:tc>
        <w:tc>
          <w:tcPr>
            <w:tcW w:w="3827" w:type="dxa"/>
            <w:noWrap/>
            <w:vAlign w:val="center"/>
          </w:tcPr>
          <w:p w14:paraId="2E4C6703">
            <w:pPr>
              <w:widowControl/>
              <w:jc w:val="center"/>
              <w:rPr>
                <w:rFonts w:ascii="Times New Roman" w:hAnsi="Times New Roman"/>
                <w:szCs w:val="21"/>
              </w:rPr>
            </w:pPr>
            <w:r>
              <w:rPr>
                <w:rFonts w:hint="eastAsia" w:ascii="Times New Roman" w:hAnsi="Times New Roman"/>
                <w:kern w:val="0"/>
                <w:szCs w:val="21"/>
              </w:rPr>
              <w:t xml:space="preserve">  MPEV：2 </w:t>
            </w:r>
            <w:r>
              <w:rPr>
                <w:rFonts w:ascii="Times New Roman" w:hAnsi="Times New Roman"/>
                <w:kern w:val="0"/>
                <w:szCs w:val="21"/>
              </w:rPr>
              <w:t>μm</w:t>
            </w:r>
            <w:r>
              <w:rPr>
                <w:rFonts w:hint="eastAsia" w:ascii="Times New Roman" w:hAnsi="Times New Roman"/>
                <w:kern w:val="0"/>
                <w:szCs w:val="21"/>
              </w:rPr>
              <w:t xml:space="preserve"> /10 mm</w:t>
            </w:r>
          </w:p>
        </w:tc>
      </w:tr>
    </w:tbl>
    <w:p w14:paraId="20A9D2EF">
      <w:pPr>
        <w:pStyle w:val="21"/>
        <w:tabs>
          <w:tab w:val="left" w:pos="580"/>
          <w:tab w:val="left" w:pos="581"/>
        </w:tabs>
        <w:spacing w:before="155" w:line="360" w:lineRule="auto"/>
        <w:ind w:left="0"/>
        <w:rPr>
          <w:rFonts w:ascii="黑体" w:hAnsi="黑体" w:eastAsia="黑体" w:cs="宋体"/>
        </w:rPr>
      </w:pPr>
      <w:r>
        <w:rPr>
          <w:rFonts w:hint="eastAsia" w:ascii="黑体" w:hAnsi="黑体" w:eastAsia="黑体"/>
          <w:sz w:val="24"/>
        </w:rPr>
        <w:t>7</w:t>
      </w:r>
      <w:r>
        <w:rPr>
          <w:rFonts w:hint="eastAsia" w:ascii="黑体" w:hAnsi="黑体" w:eastAsia="黑体" w:cs="黑体"/>
          <w:sz w:val="24"/>
        </w:rPr>
        <w:t xml:space="preserve">  校准项目和校准方法  </w:t>
      </w:r>
    </w:p>
    <w:p w14:paraId="6BD78838">
      <w:pPr>
        <w:pStyle w:val="4"/>
        <w:spacing w:line="360" w:lineRule="auto"/>
        <w:ind w:firstLine="450"/>
        <w:rPr>
          <w:sz w:val="24"/>
        </w:rPr>
      </w:pPr>
      <w:r>
        <w:rPr>
          <w:rFonts w:hint="eastAsia"/>
          <w:sz w:val="24"/>
        </w:rPr>
        <w:t>校准前检查外观和各部分相互作用，确定没有影响计量特性因素后再进行校准。</w:t>
      </w:r>
    </w:p>
    <w:p w14:paraId="2ECF5641">
      <w:pPr>
        <w:pStyle w:val="4"/>
        <w:spacing w:line="360" w:lineRule="auto"/>
        <w:rPr>
          <w:sz w:val="24"/>
        </w:rPr>
      </w:pPr>
      <w:r>
        <w:rPr>
          <w:rFonts w:hint="eastAsia" w:ascii="Times New Roman" w:hAnsi="Times New Roman"/>
          <w:sz w:val="24"/>
        </w:rPr>
        <w:t>7</w:t>
      </w:r>
      <w:r>
        <w:rPr>
          <w:rFonts w:ascii="Times New Roman" w:hAnsi="Times New Roman"/>
          <w:sz w:val="24"/>
        </w:rPr>
        <w:t>.1</w:t>
      </w:r>
      <w:r>
        <w:rPr>
          <w:rFonts w:hint="eastAsia" w:ascii="Times New Roman" w:hAnsi="Times New Roman"/>
          <w:sz w:val="24"/>
        </w:rPr>
        <w:t xml:space="preserve"> </w:t>
      </w:r>
      <w:r>
        <w:rPr>
          <w:rFonts w:hint="eastAsia" w:ascii="宋体" w:hAnsi="宋体" w:cs="宋体"/>
          <w:sz w:val="24"/>
        </w:rPr>
        <w:t>指针式指示表对刀器</w:t>
      </w:r>
      <w:r>
        <w:rPr>
          <w:rFonts w:hint="eastAsia"/>
          <w:sz w:val="24"/>
        </w:rPr>
        <w:t xml:space="preserve">指针末端宽度与刻盘刻线宽度  </w:t>
      </w:r>
    </w:p>
    <w:p w14:paraId="285CD4E4">
      <w:pPr>
        <w:pStyle w:val="4"/>
        <w:spacing w:line="360" w:lineRule="auto"/>
        <w:ind w:firstLine="465"/>
        <w:rPr>
          <w:rFonts w:ascii="宋体" w:hAnsi="宋体"/>
          <w:sz w:val="24"/>
        </w:rPr>
      </w:pPr>
      <w:r>
        <w:rPr>
          <w:rFonts w:hint="eastAsia" w:ascii="宋体" w:hAnsi="宋体"/>
          <w:sz w:val="24"/>
        </w:rPr>
        <w:t>用工具显微镜测量，指针末端宽度和刻度盘的刻线宽度至少抽检3条。</w:t>
      </w:r>
    </w:p>
    <w:p w14:paraId="47537264">
      <w:pPr>
        <w:pStyle w:val="4"/>
        <w:spacing w:line="360" w:lineRule="auto"/>
        <w:rPr>
          <w:rFonts w:ascii="宋体" w:hAnsi="宋体" w:cs="宋体"/>
          <w:kern w:val="0"/>
          <w:sz w:val="24"/>
        </w:rPr>
      </w:pPr>
      <w:r>
        <w:rPr>
          <w:rFonts w:hint="eastAsia" w:ascii="Times New Roman" w:hAnsi="Times New Roman"/>
          <w:kern w:val="0"/>
          <w:sz w:val="24"/>
        </w:rPr>
        <w:t>7</w:t>
      </w:r>
      <w:r>
        <w:rPr>
          <w:rFonts w:ascii="Times New Roman" w:hAnsi="Times New Roman"/>
          <w:kern w:val="0"/>
          <w:sz w:val="24"/>
        </w:rPr>
        <w:t>.2</w:t>
      </w:r>
      <w:r>
        <w:rPr>
          <w:rFonts w:hint="eastAsia" w:ascii="Times New Roman" w:hAnsi="Times New Roman"/>
          <w:kern w:val="0"/>
          <w:sz w:val="24"/>
        </w:rPr>
        <w:t xml:space="preserve"> </w:t>
      </w:r>
      <w:r>
        <w:rPr>
          <w:rFonts w:hint="eastAsia" w:ascii="宋体" w:hAnsi="宋体" w:cs="宋体"/>
          <w:sz w:val="24"/>
        </w:rPr>
        <w:t>指针式指示表对刀器</w:t>
      </w:r>
      <w:r>
        <w:rPr>
          <w:rFonts w:hint="eastAsia" w:ascii="宋体" w:hAnsi="宋体" w:cs="宋体"/>
          <w:kern w:val="0"/>
          <w:sz w:val="24"/>
        </w:rPr>
        <w:t>指针与表盘的相对位置</w:t>
      </w:r>
    </w:p>
    <w:p w14:paraId="44C5C876">
      <w:pPr>
        <w:pStyle w:val="4"/>
        <w:spacing w:line="360" w:lineRule="auto"/>
        <w:ind w:firstLine="465"/>
        <w:rPr>
          <w:rFonts w:ascii="宋体" w:hAnsi="宋体" w:cs="宋体"/>
          <w:sz w:val="24"/>
        </w:rPr>
      </w:pPr>
      <w:r>
        <w:rPr>
          <w:rFonts w:hint="eastAsia" w:ascii="宋体" w:hAnsi="宋体" w:cs="宋体"/>
          <w:sz w:val="24"/>
        </w:rPr>
        <w:t>目力</w:t>
      </w:r>
      <w:r>
        <w:rPr>
          <w:rFonts w:ascii="宋体" w:hAnsi="宋体" w:cs="宋体"/>
          <w:sz w:val="24"/>
        </w:rPr>
        <w:t>观察和</w:t>
      </w:r>
      <w:r>
        <w:rPr>
          <w:rFonts w:hint="eastAsia" w:ascii="宋体" w:hAnsi="宋体" w:cs="宋体"/>
          <w:sz w:val="24"/>
        </w:rPr>
        <w:t>试验</w:t>
      </w:r>
      <w:r>
        <w:rPr>
          <w:rFonts w:ascii="宋体" w:hAnsi="宋体" w:cs="宋体"/>
          <w:sz w:val="24"/>
        </w:rPr>
        <w:t>。</w:t>
      </w:r>
    </w:p>
    <w:p w14:paraId="5417D8BF">
      <w:pPr>
        <w:pStyle w:val="4"/>
        <w:spacing w:line="360" w:lineRule="auto"/>
        <w:rPr>
          <w:rFonts w:ascii="宋体" w:hAnsi="宋体" w:cs="宋体"/>
          <w:kern w:val="0"/>
          <w:sz w:val="24"/>
        </w:rPr>
      </w:pPr>
      <w:r>
        <w:rPr>
          <w:rFonts w:hint="eastAsia" w:ascii="Times New Roman" w:hAnsi="Times New Roman"/>
          <w:kern w:val="0"/>
          <w:sz w:val="24"/>
        </w:rPr>
        <w:t>7</w:t>
      </w:r>
      <w:r>
        <w:rPr>
          <w:rFonts w:ascii="Times New Roman" w:hAnsi="Times New Roman"/>
          <w:kern w:val="0"/>
          <w:sz w:val="24"/>
        </w:rPr>
        <w:t>.3</w:t>
      </w:r>
      <w:r>
        <w:rPr>
          <w:rFonts w:hint="eastAsia" w:ascii="宋体" w:hAnsi="宋体" w:cs="宋体"/>
          <w:kern w:val="0"/>
          <w:sz w:val="24"/>
        </w:rPr>
        <w:t xml:space="preserve"> 工作行程</w:t>
      </w:r>
    </w:p>
    <w:p w14:paraId="20E34290">
      <w:pPr>
        <w:pStyle w:val="4"/>
        <w:spacing w:line="360" w:lineRule="auto"/>
      </w:pPr>
      <w:r>
        <w:rPr>
          <w:rFonts w:hint="eastAsia" w:ascii="宋体" w:hAnsi="宋体" w:cs="宋体"/>
          <w:kern w:val="0"/>
          <w:sz w:val="24"/>
        </w:rPr>
        <w:t xml:space="preserve">    </w:t>
      </w:r>
      <w:r>
        <w:rPr>
          <w:rFonts w:hint="eastAsia" w:ascii="宋体" w:hAnsi="宋体" w:cs="宋体"/>
          <w:sz w:val="24"/>
        </w:rPr>
        <w:t>目力</w:t>
      </w:r>
      <w:r>
        <w:rPr>
          <w:rFonts w:ascii="宋体" w:hAnsi="宋体" w:cs="宋体"/>
          <w:sz w:val="24"/>
        </w:rPr>
        <w:t>观察和</w:t>
      </w:r>
      <w:r>
        <w:rPr>
          <w:rFonts w:hint="eastAsia" w:ascii="宋体" w:hAnsi="宋体" w:cs="宋体"/>
          <w:sz w:val="24"/>
        </w:rPr>
        <w:t>试验</w:t>
      </w:r>
      <w:r>
        <w:rPr>
          <w:rFonts w:ascii="宋体" w:hAnsi="宋体" w:cs="宋体"/>
          <w:sz w:val="24"/>
        </w:rPr>
        <w:t>。</w:t>
      </w:r>
    </w:p>
    <w:p w14:paraId="20F1788C">
      <w:pPr>
        <w:widowControl/>
        <w:spacing w:line="360" w:lineRule="auto"/>
        <w:jc w:val="left"/>
        <w:rPr>
          <w:rFonts w:ascii="宋体" w:hAnsi="宋体" w:cs="宋体"/>
          <w:sz w:val="24"/>
        </w:rPr>
      </w:pPr>
      <w:r>
        <w:rPr>
          <w:rFonts w:hint="eastAsia" w:ascii="Times New Roman" w:hAnsi="Times New Roman"/>
          <w:sz w:val="24"/>
        </w:rPr>
        <w:t>7</w:t>
      </w:r>
      <w:r>
        <w:rPr>
          <w:rFonts w:ascii="Times New Roman" w:hAnsi="Times New Roman"/>
          <w:sz w:val="24"/>
        </w:rPr>
        <w:t>.</w:t>
      </w:r>
      <w:r>
        <w:rPr>
          <w:rFonts w:hint="eastAsia" w:ascii="Times New Roman" w:hAnsi="Times New Roman"/>
          <w:sz w:val="24"/>
        </w:rPr>
        <w:t>4</w:t>
      </w:r>
      <w:r>
        <w:rPr>
          <w:rFonts w:hint="eastAsia" w:ascii="宋体" w:hAnsi="宋体" w:cs="宋体"/>
          <w:sz w:val="24"/>
        </w:rPr>
        <w:t xml:space="preserve"> </w:t>
      </w:r>
      <w:r>
        <w:rPr>
          <w:rFonts w:ascii="宋体" w:hAnsi="宋体" w:cs="宋体"/>
          <w:sz w:val="24"/>
        </w:rPr>
        <w:t>测</w:t>
      </w:r>
      <w:r>
        <w:rPr>
          <w:rFonts w:hint="eastAsia" w:ascii="宋体" w:hAnsi="宋体" w:cs="宋体"/>
          <w:sz w:val="24"/>
        </w:rPr>
        <w:t>量力</w:t>
      </w:r>
    </w:p>
    <w:p w14:paraId="43EB8911">
      <w:pPr>
        <w:pStyle w:val="5"/>
        <w:spacing w:line="360" w:lineRule="auto"/>
        <w:ind w:firstLine="480" w:firstLineChars="200"/>
        <w:rPr>
          <w:rFonts w:ascii="宋体" w:hAnsi="宋体" w:cs="宋体"/>
        </w:rPr>
      </w:pPr>
      <w:r>
        <w:rPr>
          <w:rFonts w:ascii="宋体" w:hAnsi="宋体" w:cs="宋体"/>
        </w:rPr>
        <w:t>用分度值</w:t>
      </w:r>
      <w:r>
        <w:rPr>
          <w:rFonts w:hint="eastAsia" w:ascii="宋体" w:hAnsi="宋体" w:cs="宋体"/>
          <w:szCs w:val="21"/>
        </w:rPr>
        <w:t>或者分辨力不大于</w:t>
      </w:r>
      <w:r>
        <w:rPr>
          <w:rFonts w:ascii="Times New Roman" w:hAnsi="Times New Roman"/>
          <w:szCs w:val="21"/>
        </w:rPr>
        <w:t>0.</w:t>
      </w:r>
      <w:r>
        <w:rPr>
          <w:rFonts w:hint="eastAsia" w:ascii="Times New Roman" w:hAnsi="Times New Roman"/>
          <w:szCs w:val="21"/>
        </w:rPr>
        <w:t>2</w:t>
      </w:r>
      <w:r>
        <w:rPr>
          <w:rFonts w:ascii="Times New Roman" w:hAnsi="Times New Roman"/>
          <w:szCs w:val="21"/>
        </w:rPr>
        <w:t xml:space="preserve"> N</w:t>
      </w:r>
      <w:r>
        <w:rPr>
          <w:rFonts w:hint="eastAsia" w:ascii="宋体" w:hAnsi="宋体" w:cs="宋体"/>
          <w:szCs w:val="21"/>
        </w:rPr>
        <w:t>的测力仪测量</w:t>
      </w:r>
      <w:r>
        <w:rPr>
          <w:rFonts w:hint="eastAsia" w:ascii="宋体" w:hAnsi="宋体" w:cs="宋体"/>
        </w:rPr>
        <w:t>，将</w:t>
      </w:r>
      <w:r>
        <w:rPr>
          <w:rFonts w:hint="eastAsia" w:ascii="宋体" w:hAnsi="宋体" w:cs="宋体"/>
          <w:szCs w:val="21"/>
        </w:rPr>
        <w:t>测力仪的球形工作面与</w:t>
      </w:r>
      <w:r>
        <w:rPr>
          <w:rFonts w:hint="eastAsia" w:ascii="宋体" w:hAnsi="宋体" w:cs="宋体"/>
        </w:rPr>
        <w:t>对刀器对刀杆工作面的中心点位置相接触，在对刀器工作行程的始、中、末三个位置附近分别进行，读取测力仪上显示的3个位置测力值，选择其中</w:t>
      </w:r>
      <w:r>
        <w:rPr>
          <w:rFonts w:ascii="宋体" w:hAnsi="宋体" w:cs="宋体"/>
        </w:rPr>
        <w:t>最大测力</w:t>
      </w:r>
      <w:r>
        <w:rPr>
          <w:rFonts w:hint="eastAsia" w:ascii="宋体" w:hAnsi="宋体" w:cs="宋体"/>
        </w:rPr>
        <w:t>值作为对刀器的测量力。</w:t>
      </w:r>
    </w:p>
    <w:p w14:paraId="35DEC044">
      <w:pPr>
        <w:pStyle w:val="5"/>
        <w:spacing w:line="360" w:lineRule="auto"/>
        <w:rPr>
          <w:rFonts w:ascii="宋体" w:hAnsi="宋体" w:cs="宋体"/>
        </w:rPr>
      </w:pPr>
      <w:r>
        <w:rPr>
          <w:rFonts w:hint="eastAsia" w:ascii="Times New Roman" w:hAnsi="Times New Roman"/>
          <w:kern w:val="0"/>
        </w:rPr>
        <w:t>7</w:t>
      </w:r>
      <w:r>
        <w:rPr>
          <w:rFonts w:ascii="Times New Roman" w:hAnsi="Times New Roman"/>
          <w:kern w:val="0"/>
        </w:rPr>
        <w:t>.</w:t>
      </w:r>
      <w:r>
        <w:rPr>
          <w:rFonts w:hint="eastAsia" w:ascii="Times New Roman" w:hAnsi="Times New Roman"/>
          <w:kern w:val="0"/>
        </w:rPr>
        <w:t xml:space="preserve">5 </w:t>
      </w:r>
      <w:r>
        <w:rPr>
          <w:rFonts w:hint="eastAsia" w:ascii="宋体" w:hAnsi="宋体" w:cs="宋体"/>
        </w:rPr>
        <w:t>数显式指示表对刀器的数值漂移</w:t>
      </w:r>
    </w:p>
    <w:p w14:paraId="3F276A76">
      <w:pPr>
        <w:pStyle w:val="5"/>
        <w:spacing w:line="360" w:lineRule="auto"/>
        <w:ind w:firstLine="480" w:firstLineChars="200"/>
        <w:rPr>
          <w:rFonts w:ascii="宋体" w:hAnsi="宋体" w:cs="宋体"/>
        </w:rPr>
      </w:pPr>
      <w:r>
        <w:rPr>
          <w:rFonts w:hint="eastAsia" w:ascii="宋体" w:hAnsi="宋体" w:cs="宋体"/>
        </w:rPr>
        <w:t>数显指示表对刀器开机后，将示值设定在任一数值上，观察其数字显示值在</w:t>
      </w:r>
      <w:r>
        <w:rPr>
          <w:rFonts w:ascii="Times New Roman" w:hAnsi="Times New Roman"/>
        </w:rPr>
        <w:t>1 h</w:t>
      </w:r>
      <w:r>
        <w:rPr>
          <w:rFonts w:hint="eastAsia" w:ascii="宋体" w:hAnsi="宋体" w:cs="宋体"/>
        </w:rPr>
        <w:t>内的变化量。每隔</w:t>
      </w:r>
      <w:r>
        <w:rPr>
          <w:rFonts w:ascii="Times New Roman" w:hAnsi="Times New Roman"/>
        </w:rPr>
        <w:t>15 min</w:t>
      </w:r>
      <w:r>
        <w:rPr>
          <w:rFonts w:hint="eastAsia" w:ascii="宋体" w:hAnsi="宋体" w:cs="宋体"/>
        </w:rPr>
        <w:t>记录一次所显示的示值，取最大显示值与最小显示值的差值作为测得值。</w:t>
      </w:r>
    </w:p>
    <w:p w14:paraId="41695957">
      <w:pPr>
        <w:pStyle w:val="5"/>
        <w:spacing w:line="360" w:lineRule="auto"/>
        <w:ind w:firstLine="480"/>
        <w:rPr>
          <w:rFonts w:ascii="宋体" w:hAnsi="宋体" w:cs="宋体"/>
        </w:rPr>
      </w:pPr>
      <w:r>
        <w:rPr>
          <w:rFonts w:hint="eastAsia" w:ascii="宋体" w:hAnsi="宋体" w:cs="宋体"/>
        </w:rPr>
        <w:t>带有自动关机功能的数显指示表对刀器可以不检此项。</w:t>
      </w:r>
    </w:p>
    <w:p w14:paraId="7E7E908A">
      <w:pPr>
        <w:widowControl/>
        <w:spacing w:line="360" w:lineRule="auto"/>
        <w:jc w:val="left"/>
        <w:rPr>
          <w:rFonts w:ascii="宋体" w:hAnsi="宋体" w:cs="宋体"/>
          <w:sz w:val="24"/>
        </w:rPr>
      </w:pPr>
      <w:r>
        <w:rPr>
          <w:rFonts w:hint="eastAsia" w:ascii="Times New Roman" w:hAnsi="Times New Roman"/>
          <w:sz w:val="24"/>
        </w:rPr>
        <w:t>7</w:t>
      </w:r>
      <w:r>
        <w:rPr>
          <w:rFonts w:ascii="Times New Roman" w:hAnsi="Times New Roman"/>
          <w:sz w:val="24"/>
        </w:rPr>
        <w:t>.6</w:t>
      </w:r>
      <w:r>
        <w:rPr>
          <w:rFonts w:hint="eastAsia" w:ascii="宋体" w:hAnsi="宋体" w:cs="宋体"/>
          <w:sz w:val="24"/>
        </w:rPr>
        <w:t xml:space="preserve"> </w:t>
      </w:r>
      <w:r>
        <w:rPr>
          <w:rFonts w:ascii="宋体" w:hAnsi="宋体" w:cs="宋体"/>
          <w:sz w:val="24"/>
        </w:rPr>
        <w:t>工作面</w:t>
      </w:r>
      <w:r>
        <w:rPr>
          <w:rFonts w:hint="eastAsia" w:ascii="宋体" w:hAnsi="宋体" w:cs="宋体"/>
          <w:sz w:val="24"/>
        </w:rPr>
        <w:t>的</w:t>
      </w:r>
      <w:r>
        <w:rPr>
          <w:rFonts w:ascii="宋体" w:hAnsi="宋体" w:cs="宋体"/>
          <w:sz w:val="24"/>
        </w:rPr>
        <w:t>表面粗糙度</w:t>
      </w:r>
      <w:r>
        <w:rPr>
          <w:rFonts w:hint="eastAsia" w:ascii="宋体" w:hAnsi="宋体" w:cs="宋体"/>
          <w:sz w:val="24"/>
        </w:rPr>
        <w:t xml:space="preserve">  </w:t>
      </w:r>
    </w:p>
    <w:p w14:paraId="4362DF69">
      <w:pPr>
        <w:widowControl/>
        <w:spacing w:line="360" w:lineRule="auto"/>
        <w:ind w:firstLine="480" w:firstLineChars="200"/>
        <w:jc w:val="left"/>
        <w:rPr>
          <w:rFonts w:ascii="宋体" w:hAnsi="宋体" w:cs="宋体"/>
          <w:sz w:val="24"/>
        </w:rPr>
      </w:pPr>
      <w:r>
        <w:rPr>
          <w:rFonts w:ascii="宋体" w:hAnsi="宋体" w:cs="宋体"/>
          <w:sz w:val="24"/>
        </w:rPr>
        <w:t>用表面粗糙度比较样块目测比较工作面表面粗糙度。</w:t>
      </w:r>
    </w:p>
    <w:p w14:paraId="776E6310">
      <w:pPr>
        <w:widowControl/>
        <w:spacing w:line="360" w:lineRule="auto"/>
        <w:jc w:val="left"/>
        <w:rPr>
          <w:rFonts w:ascii="宋体" w:hAnsi="宋体" w:cs="宋体"/>
          <w:sz w:val="24"/>
        </w:rPr>
      </w:pPr>
      <w:r>
        <w:rPr>
          <w:rFonts w:hint="eastAsia" w:ascii="Times New Roman" w:hAnsi="Times New Roman"/>
          <w:sz w:val="24"/>
        </w:rPr>
        <w:t>7</w:t>
      </w:r>
      <w:r>
        <w:rPr>
          <w:rFonts w:ascii="Times New Roman" w:hAnsi="Times New Roman"/>
          <w:sz w:val="24"/>
        </w:rPr>
        <w:t>.7</w:t>
      </w:r>
      <w:r>
        <w:rPr>
          <w:rFonts w:hint="eastAsia" w:ascii="宋体" w:hAnsi="宋体" w:cs="宋体"/>
          <w:sz w:val="24"/>
        </w:rPr>
        <w:t xml:space="preserve"> </w:t>
      </w:r>
      <w:r>
        <w:rPr>
          <w:rFonts w:ascii="宋体" w:hAnsi="宋体" w:cs="宋体"/>
          <w:sz w:val="24"/>
        </w:rPr>
        <w:t>工作面的平面度</w:t>
      </w:r>
      <w:r>
        <w:rPr>
          <w:rFonts w:hint="eastAsia" w:ascii="宋体" w:hAnsi="宋体" w:cs="宋体"/>
          <w:sz w:val="24"/>
        </w:rPr>
        <w:t xml:space="preserve"> </w:t>
      </w:r>
    </w:p>
    <w:p w14:paraId="25F4739C">
      <w:pPr>
        <w:widowControl/>
        <w:spacing w:line="360" w:lineRule="auto"/>
        <w:jc w:val="left"/>
        <w:rPr>
          <w:rFonts w:ascii="宋体" w:hAnsi="宋体" w:cs="宋体"/>
          <w:sz w:val="24"/>
        </w:rPr>
      </w:pPr>
      <w:r>
        <w:rPr>
          <w:rFonts w:hint="eastAsia" w:ascii="宋体" w:hAnsi="宋体" w:cs="宋体"/>
          <w:sz w:val="24"/>
        </w:rPr>
        <w:t xml:space="preserve">    </w:t>
      </w:r>
      <w:r>
        <w:rPr>
          <w:rFonts w:ascii="宋体" w:hAnsi="宋体" w:cs="宋体"/>
          <w:sz w:val="24"/>
        </w:rPr>
        <w:t>对刀杆工作面和主体基准面的平面度用刀口形</w:t>
      </w:r>
      <w:r>
        <w:rPr>
          <w:rFonts w:hint="eastAsia" w:ascii="宋体" w:hAnsi="宋体" w:cs="宋体"/>
          <w:sz w:val="24"/>
        </w:rPr>
        <w:t>直</w:t>
      </w:r>
      <w:r>
        <w:rPr>
          <w:rFonts w:ascii="宋体" w:hAnsi="宋体" w:cs="宋体"/>
          <w:sz w:val="24"/>
        </w:rPr>
        <w:t>尺以光隙法</w:t>
      </w:r>
      <w:r>
        <w:rPr>
          <w:rFonts w:hint="eastAsia" w:ascii="宋体" w:hAnsi="宋体" w:cs="宋体"/>
          <w:sz w:val="24"/>
        </w:rPr>
        <w:t>测量。测量时，将</w:t>
      </w:r>
      <w:r>
        <w:rPr>
          <w:rFonts w:ascii="宋体" w:hAnsi="宋体" w:cs="宋体"/>
          <w:sz w:val="24"/>
        </w:rPr>
        <w:t>刀口形</w:t>
      </w:r>
      <w:r>
        <w:rPr>
          <w:rFonts w:hint="eastAsia" w:ascii="宋体" w:hAnsi="宋体" w:cs="宋体"/>
          <w:sz w:val="24"/>
        </w:rPr>
        <w:t>直</w:t>
      </w:r>
      <w:r>
        <w:rPr>
          <w:rFonts w:ascii="宋体" w:hAnsi="宋体" w:cs="宋体"/>
          <w:sz w:val="24"/>
        </w:rPr>
        <w:t>尺</w:t>
      </w:r>
      <w:r>
        <w:rPr>
          <w:rFonts w:hint="eastAsia" w:ascii="宋体" w:hAnsi="宋体" w:cs="宋体"/>
          <w:sz w:val="24"/>
        </w:rPr>
        <w:t>的测量面</w:t>
      </w:r>
      <w:r>
        <w:rPr>
          <w:rFonts w:ascii="宋体" w:hAnsi="宋体" w:cs="宋体"/>
          <w:sz w:val="24"/>
        </w:rPr>
        <w:t>按“米”字线</w:t>
      </w:r>
      <w:r>
        <w:rPr>
          <w:rFonts w:hint="eastAsia" w:ascii="宋体" w:hAnsi="宋体" w:cs="宋体"/>
          <w:sz w:val="24"/>
        </w:rPr>
        <w:t>的</w:t>
      </w:r>
      <w:r>
        <w:rPr>
          <w:rFonts w:ascii="Times New Roman" w:hAnsi="Times New Roman"/>
          <w:sz w:val="24"/>
        </w:rPr>
        <w:t>4</w:t>
      </w:r>
      <w:r>
        <w:rPr>
          <w:rFonts w:ascii="宋体" w:hAnsi="宋体" w:cs="宋体"/>
          <w:sz w:val="24"/>
        </w:rPr>
        <w:t>个方</w:t>
      </w:r>
      <w:r>
        <w:rPr>
          <w:rFonts w:hint="eastAsia" w:ascii="宋体" w:hAnsi="宋体" w:cs="宋体"/>
          <w:sz w:val="24"/>
        </w:rPr>
        <w:t>位分别与</w:t>
      </w:r>
      <w:r>
        <w:rPr>
          <w:rFonts w:ascii="宋体" w:hAnsi="宋体" w:cs="宋体"/>
          <w:sz w:val="24"/>
        </w:rPr>
        <w:t>对刀杆工作面</w:t>
      </w:r>
      <w:r>
        <w:rPr>
          <w:rFonts w:hint="eastAsia" w:ascii="宋体" w:hAnsi="宋体" w:cs="宋体"/>
          <w:sz w:val="24"/>
        </w:rPr>
        <w:t>和</w:t>
      </w:r>
      <w:r>
        <w:rPr>
          <w:rFonts w:ascii="宋体" w:hAnsi="宋体" w:cs="宋体"/>
          <w:sz w:val="24"/>
        </w:rPr>
        <w:t>主体基准面</w:t>
      </w:r>
      <w:r>
        <w:rPr>
          <w:rFonts w:hint="eastAsia" w:ascii="宋体" w:hAnsi="宋体" w:cs="宋体"/>
          <w:sz w:val="24"/>
        </w:rPr>
        <w:t>相接触，见图</w:t>
      </w:r>
      <w:r>
        <w:rPr>
          <w:rFonts w:ascii="Times New Roman" w:hAnsi="Times New Roman"/>
          <w:sz w:val="24"/>
        </w:rPr>
        <w:t>5</w:t>
      </w:r>
      <w:r>
        <w:rPr>
          <w:rFonts w:hint="eastAsia" w:ascii="宋体" w:hAnsi="宋体" w:cs="宋体"/>
          <w:sz w:val="24"/>
        </w:rPr>
        <w:t>,根据各方位的间隙情况确定其平面度，当所有测量方位上出现的间隙均在中间部位或两端部位时，取其中一方位间隙量最大的作为平面度，当其中有的方位中间部位有间隙，而有的方位两端部位有间隙，则平面度以中间和两端最大间</w:t>
      </w:r>
      <w:r>
        <w:rPr>
          <w:rFonts w:ascii="宋体" w:hAnsi="宋体" w:cs="宋体"/>
          <w:sz w:val="24"/>
        </w:rPr>
        <w:t>隙</w:t>
      </w:r>
      <w:r>
        <w:rPr>
          <w:rFonts w:hint="eastAsia" w:ascii="宋体" w:hAnsi="宋体" w:cs="宋体"/>
          <w:sz w:val="24"/>
        </w:rPr>
        <w:t>量之和确定。</w:t>
      </w:r>
    </w:p>
    <w:p w14:paraId="1283152A">
      <w:pPr>
        <w:widowControl/>
        <w:spacing w:line="360" w:lineRule="auto"/>
        <w:ind w:firstLine="480" w:firstLineChars="200"/>
        <w:jc w:val="center"/>
        <w:rPr>
          <w:rFonts w:ascii="宋体" w:hAnsi="宋体" w:cs="宋体"/>
          <w:sz w:val="24"/>
        </w:rPr>
      </w:pPr>
      <w:r>
        <w:rPr>
          <w:rFonts w:ascii="宋体" w:hAnsi="宋体" w:cs="宋体"/>
          <w:sz w:val="24"/>
        </w:rPr>
        <w:drawing>
          <wp:inline distT="0" distB="0" distL="114300" distR="114300">
            <wp:extent cx="1614805" cy="1426210"/>
            <wp:effectExtent l="19050" t="0" r="3989" b="0"/>
            <wp:docPr id="10" name="图片 4" descr="c5082d1ec88790150b4c9a3f6ed908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c5082d1ec88790150b4c9a3f6ed908a6"/>
                    <pic:cNvPicPr>
                      <a:picLocks noChangeAspect="1"/>
                    </pic:cNvPicPr>
                  </pic:nvPicPr>
                  <pic:blipFill>
                    <a:blip r:embed="rId17"/>
                    <a:stretch>
                      <a:fillRect/>
                    </a:stretch>
                  </pic:blipFill>
                  <pic:spPr>
                    <a:xfrm>
                      <a:off x="0" y="0"/>
                      <a:ext cx="1618399" cy="1429235"/>
                    </a:xfrm>
                    <a:prstGeom prst="rect">
                      <a:avLst/>
                    </a:prstGeom>
                    <a:noFill/>
                    <a:ln>
                      <a:noFill/>
                    </a:ln>
                  </pic:spPr>
                </pic:pic>
              </a:graphicData>
            </a:graphic>
          </wp:inline>
        </w:drawing>
      </w:r>
    </w:p>
    <w:p w14:paraId="5864D565">
      <w:pPr>
        <w:widowControl/>
        <w:spacing w:line="360" w:lineRule="auto"/>
        <w:jc w:val="left"/>
        <w:rPr>
          <w:rFonts w:ascii="宋体" w:hAnsi="宋体" w:cs="宋体"/>
          <w:sz w:val="24"/>
        </w:rPr>
      </w:pPr>
      <w:r>
        <w:rPr>
          <w:rFonts w:hint="eastAsia" w:ascii="宋体" w:hAnsi="宋体" w:cs="宋体"/>
          <w:sz w:val="24"/>
        </w:rPr>
        <w:t xml:space="preserve">                                图</w:t>
      </w:r>
      <w:r>
        <w:rPr>
          <w:rFonts w:ascii="Times New Roman" w:hAnsi="Times New Roman"/>
          <w:sz w:val="24"/>
        </w:rPr>
        <w:t>5</w:t>
      </w:r>
      <w:r>
        <w:rPr>
          <w:rFonts w:hint="eastAsia" w:ascii="Times New Roman" w:hAnsi="Times New Roman"/>
          <w:sz w:val="24"/>
        </w:rPr>
        <w:t xml:space="preserve"> </w:t>
      </w:r>
      <w:r>
        <w:rPr>
          <w:rFonts w:hint="eastAsia" w:ascii="宋体" w:hAnsi="宋体" w:cs="宋体"/>
          <w:sz w:val="24"/>
        </w:rPr>
        <w:t>平面度校准位置</w:t>
      </w:r>
    </w:p>
    <w:p w14:paraId="679C74FC">
      <w:pPr>
        <w:widowControl/>
        <w:spacing w:line="360" w:lineRule="auto"/>
        <w:jc w:val="left"/>
        <w:rPr>
          <w:rFonts w:ascii="宋体" w:hAnsi="宋体" w:cs="宋体"/>
          <w:sz w:val="18"/>
          <w:szCs w:val="18"/>
        </w:rPr>
      </w:pPr>
      <w:r>
        <w:rPr>
          <w:rFonts w:hint="eastAsia" w:ascii="宋体" w:hAnsi="宋体" w:cs="宋体"/>
          <w:sz w:val="18"/>
          <w:szCs w:val="18"/>
        </w:rPr>
        <w:t>注：虚线为测量位置。</w:t>
      </w:r>
    </w:p>
    <w:p w14:paraId="7F7BCBA8">
      <w:pPr>
        <w:widowControl/>
        <w:spacing w:line="360" w:lineRule="auto"/>
        <w:jc w:val="left"/>
        <w:rPr>
          <w:rFonts w:ascii="宋体" w:hAnsi="宋体" w:cs="宋体"/>
          <w:sz w:val="24"/>
        </w:rPr>
      </w:pPr>
      <w:r>
        <w:rPr>
          <w:rFonts w:hint="eastAsia" w:ascii="Times New Roman" w:hAnsi="Times New Roman"/>
          <w:sz w:val="24"/>
        </w:rPr>
        <w:t>7</w:t>
      </w:r>
      <w:r>
        <w:rPr>
          <w:rFonts w:ascii="Times New Roman" w:hAnsi="Times New Roman"/>
          <w:sz w:val="24"/>
        </w:rPr>
        <w:t>.</w:t>
      </w:r>
      <w:r>
        <w:rPr>
          <w:rFonts w:hint="eastAsia" w:ascii="Times New Roman" w:hAnsi="Times New Roman"/>
          <w:sz w:val="24"/>
        </w:rPr>
        <w:t xml:space="preserve">8 </w:t>
      </w:r>
      <w:r>
        <w:rPr>
          <w:rFonts w:hint="eastAsia" w:ascii="宋体" w:hAnsi="宋体"/>
          <w:sz w:val="24"/>
        </w:rPr>
        <w:t>指示表的示值误差</w:t>
      </w:r>
    </w:p>
    <w:p w14:paraId="367A0DFA">
      <w:pPr>
        <w:pStyle w:val="5"/>
        <w:spacing w:line="360" w:lineRule="auto"/>
        <w:ind w:firstLine="480"/>
        <w:rPr>
          <w:rFonts w:ascii="宋体" w:hAnsi="宋体"/>
        </w:rPr>
      </w:pPr>
      <w:r>
        <w:rPr>
          <w:rFonts w:hint="eastAsia" w:ascii="宋体" w:hAnsi="宋体"/>
        </w:rPr>
        <w:t>指示表的示值误差按</w:t>
      </w:r>
      <w:r>
        <w:rPr>
          <w:rFonts w:ascii="Times New Roman" w:hAnsi="Times New Roman"/>
        </w:rPr>
        <w:t>JJG</w:t>
      </w:r>
      <w:r>
        <w:rPr>
          <w:rFonts w:hint="eastAsia" w:ascii="Times New Roman" w:hAnsi="Times New Roman"/>
        </w:rPr>
        <w:t xml:space="preserve"> </w:t>
      </w:r>
      <w:r>
        <w:rPr>
          <w:rFonts w:ascii="Times New Roman" w:hAnsi="Times New Roman"/>
        </w:rPr>
        <w:t>34</w:t>
      </w:r>
      <w:r>
        <w:rPr>
          <w:rFonts w:hint="eastAsia" w:ascii="宋体" w:hAnsi="宋体" w:cs="宋体"/>
          <w:szCs w:val="21"/>
        </w:rPr>
        <w:t>—</w:t>
      </w:r>
      <w:r>
        <w:rPr>
          <w:rFonts w:ascii="Times New Roman" w:hAnsi="Times New Roman"/>
        </w:rPr>
        <w:t>2022</w:t>
      </w:r>
      <w:r>
        <w:rPr>
          <w:rFonts w:hint="eastAsia" w:ascii="宋体" w:hAnsi="宋体"/>
        </w:rPr>
        <w:t>检定规程规定的方法和步骤执行。</w:t>
      </w:r>
    </w:p>
    <w:p w14:paraId="250C27E8">
      <w:pPr>
        <w:widowControl/>
        <w:spacing w:line="360" w:lineRule="auto"/>
        <w:jc w:val="left"/>
        <w:rPr>
          <w:rFonts w:ascii="宋体" w:hAnsi="宋体" w:cs="宋体"/>
          <w:sz w:val="24"/>
        </w:rPr>
      </w:pPr>
      <w:r>
        <w:rPr>
          <w:rFonts w:hint="eastAsia" w:ascii="Times New Roman" w:hAnsi="Times New Roman"/>
          <w:sz w:val="24"/>
        </w:rPr>
        <w:t>7</w:t>
      </w:r>
      <w:r>
        <w:rPr>
          <w:rFonts w:ascii="Times New Roman" w:hAnsi="Times New Roman"/>
          <w:sz w:val="24"/>
        </w:rPr>
        <w:t>.</w:t>
      </w:r>
      <w:r>
        <w:rPr>
          <w:rFonts w:hint="eastAsia" w:ascii="Times New Roman" w:hAnsi="Times New Roman"/>
          <w:sz w:val="24"/>
        </w:rPr>
        <w:t>9</w:t>
      </w:r>
      <w:r>
        <w:rPr>
          <w:rFonts w:hint="eastAsia" w:ascii="宋体" w:hAnsi="宋体" w:cs="宋体"/>
          <w:sz w:val="24"/>
        </w:rPr>
        <w:t xml:space="preserve"> </w:t>
      </w:r>
      <w:r>
        <w:rPr>
          <w:rFonts w:ascii="宋体" w:hAnsi="宋体" w:cs="宋体"/>
          <w:sz w:val="24"/>
        </w:rPr>
        <w:t>校零棒的素线直线度</w:t>
      </w:r>
    </w:p>
    <w:p w14:paraId="43D83559">
      <w:pPr>
        <w:pStyle w:val="4"/>
        <w:spacing w:line="360" w:lineRule="auto"/>
        <w:ind w:firstLine="480" w:firstLineChars="200"/>
        <w:rPr>
          <w:rFonts w:ascii="宋体" w:hAnsi="宋体" w:cs="宋体"/>
          <w:sz w:val="24"/>
        </w:rPr>
      </w:pPr>
      <w:r>
        <w:rPr>
          <w:rFonts w:hint="eastAsia" w:ascii="宋体" w:hAnsi="宋体"/>
          <w:sz w:val="24"/>
        </w:rPr>
        <w:t>对刀器</w:t>
      </w:r>
      <w:r>
        <w:rPr>
          <w:rFonts w:ascii="宋体" w:hAnsi="宋体" w:cs="宋体"/>
          <w:sz w:val="24"/>
        </w:rPr>
        <w:t>校零棒的素线直线度</w:t>
      </w:r>
      <w:r>
        <w:rPr>
          <w:rFonts w:hint="eastAsia" w:ascii="宋体" w:hAnsi="宋体" w:cs="宋体"/>
          <w:sz w:val="24"/>
        </w:rPr>
        <w:t>在研磨面平尺上以光隙法测量,将校零棒圆柱面与研磨面平尺相贴合，然后滚动一圈，取光隙最大值作为素线直线度。</w:t>
      </w:r>
    </w:p>
    <w:p w14:paraId="6B3115E6">
      <w:pPr>
        <w:widowControl/>
        <w:spacing w:line="360" w:lineRule="auto"/>
        <w:jc w:val="left"/>
        <w:rPr>
          <w:rFonts w:ascii="宋体" w:hAnsi="宋体"/>
          <w:sz w:val="24"/>
        </w:rPr>
      </w:pPr>
      <w:r>
        <w:rPr>
          <w:rFonts w:hint="eastAsia" w:ascii="Times New Roman" w:hAnsi="Times New Roman"/>
          <w:sz w:val="24"/>
        </w:rPr>
        <w:t>7</w:t>
      </w:r>
      <w:r>
        <w:rPr>
          <w:rFonts w:ascii="Times New Roman" w:hAnsi="Times New Roman"/>
          <w:sz w:val="24"/>
        </w:rPr>
        <w:t>.</w:t>
      </w:r>
      <w:r>
        <w:rPr>
          <w:rFonts w:hint="eastAsia" w:ascii="Times New Roman" w:hAnsi="Times New Roman"/>
          <w:sz w:val="24"/>
        </w:rPr>
        <w:t>10</w:t>
      </w:r>
      <w:r>
        <w:rPr>
          <w:rFonts w:hint="eastAsia" w:ascii="宋体" w:hAnsi="宋体"/>
          <w:sz w:val="24"/>
        </w:rPr>
        <w:t>对刀尺寸</w:t>
      </w:r>
    </w:p>
    <w:p w14:paraId="234F0D0A">
      <w:pPr>
        <w:spacing w:line="360" w:lineRule="auto"/>
        <w:ind w:firstLine="480" w:firstLineChars="200"/>
        <w:rPr>
          <w:rFonts w:ascii="宋体" w:hAnsi="宋体"/>
          <w:sz w:val="24"/>
        </w:rPr>
      </w:pPr>
      <w:r>
        <w:rPr>
          <w:rFonts w:hint="eastAsia" w:ascii="宋体" w:hAnsi="宋体" w:cs="宋体"/>
          <w:sz w:val="24"/>
        </w:rPr>
        <w:t>对刀器的对刀尺寸</w:t>
      </w:r>
      <w:r>
        <w:rPr>
          <w:rFonts w:hint="eastAsia" w:ascii="宋体" w:hAnsi="宋体"/>
          <w:sz w:val="24"/>
        </w:rPr>
        <w:t>采用比较测量法。</w:t>
      </w:r>
      <w:r>
        <w:rPr>
          <w:rFonts w:hint="eastAsia" w:ascii="宋体" w:hAnsi="宋体" w:cs="宋体"/>
          <w:sz w:val="24"/>
        </w:rPr>
        <w:t>首先，选用与对刀尺寸相对应的4等量块作为测量标准,</w:t>
      </w:r>
      <w:r>
        <w:rPr>
          <w:rFonts w:hint="eastAsia" w:ascii="宋体" w:hAnsi="宋体"/>
          <w:sz w:val="24"/>
        </w:rPr>
        <w:t>将其垂直放置在立式光学计的工作台上，测头对准量块测量面中心点，拔动立式光学计拨叉数次，待读数稳定后调零，</w:t>
      </w:r>
      <w:r>
        <w:rPr>
          <w:rFonts w:hint="eastAsia" w:ascii="宋体" w:hAnsi="宋体" w:cs="宋体"/>
          <w:sz w:val="24"/>
        </w:rPr>
        <w:t>设定为标准高度；然后</w:t>
      </w:r>
      <w:r>
        <w:rPr>
          <w:rFonts w:hint="eastAsia" w:ascii="宋体" w:hAnsi="宋体"/>
          <w:sz w:val="24"/>
        </w:rPr>
        <w:t>，再将</w:t>
      </w:r>
      <w:r>
        <w:rPr>
          <w:rFonts w:hint="eastAsia" w:ascii="宋体" w:hAnsi="宋体" w:cs="宋体"/>
          <w:sz w:val="24"/>
        </w:rPr>
        <w:t>对刀器</w:t>
      </w:r>
      <w:r>
        <w:rPr>
          <w:rFonts w:hint="eastAsia" w:ascii="宋体" w:hAnsi="宋体"/>
          <w:sz w:val="24"/>
        </w:rPr>
        <w:t>放置在立式光学计的工作台上，对刀杆调整到对刀状态下，测头对准对刀杆工作面中心，</w:t>
      </w:r>
      <w:r>
        <w:rPr>
          <w:rFonts w:ascii="宋体" w:hAnsi="宋体" w:cs="宋体"/>
          <w:sz w:val="24"/>
        </w:rPr>
        <w:t>见图</w:t>
      </w:r>
      <w:r>
        <w:rPr>
          <w:rFonts w:ascii="Times New Roman" w:hAnsi="Times New Roman"/>
          <w:sz w:val="24"/>
        </w:rPr>
        <w:t>6</w:t>
      </w:r>
      <w:r>
        <w:rPr>
          <w:rFonts w:hint="eastAsia" w:ascii="Times New Roman" w:hAnsi="Times New Roman"/>
          <w:sz w:val="24"/>
        </w:rPr>
        <w:t>，</w:t>
      </w:r>
      <w:r>
        <w:rPr>
          <w:rFonts w:hint="eastAsia" w:ascii="宋体" w:hAnsi="宋体"/>
          <w:sz w:val="24"/>
        </w:rPr>
        <w:t>拨动拔叉数次，等待立式光学计读数窗读数稳定后读取测量值，即为</w:t>
      </w:r>
      <w:r>
        <w:rPr>
          <w:rFonts w:hint="eastAsia" w:ascii="宋体" w:hAnsi="宋体" w:cs="宋体"/>
          <w:sz w:val="24"/>
        </w:rPr>
        <w:t>对刀器对刀尺寸</w:t>
      </w:r>
      <w:r>
        <w:rPr>
          <w:rFonts w:hint="eastAsia" w:ascii="宋体" w:hAnsi="宋体"/>
          <w:sz w:val="24"/>
        </w:rPr>
        <w:t>与对应量块中心长度的差值；最后，</w:t>
      </w:r>
      <w:r>
        <w:rPr>
          <w:rFonts w:hint="eastAsia" w:ascii="宋体" w:hAnsi="宋体" w:cs="宋体"/>
          <w:sz w:val="24"/>
        </w:rPr>
        <w:t>通过计算该值与量块</w:t>
      </w:r>
      <w:r>
        <w:rPr>
          <w:rFonts w:hint="eastAsia"/>
          <w:sz w:val="24"/>
        </w:rPr>
        <w:t>中心长度</w:t>
      </w:r>
      <w:r>
        <w:rPr>
          <w:rFonts w:hint="eastAsia" w:ascii="宋体" w:hAnsi="宋体"/>
          <w:sz w:val="24"/>
        </w:rPr>
        <w:t>的代数和，可得出</w:t>
      </w:r>
      <w:r>
        <w:rPr>
          <w:rFonts w:hint="eastAsia" w:ascii="宋体" w:hAnsi="宋体" w:cs="宋体"/>
          <w:sz w:val="24"/>
        </w:rPr>
        <w:t>对刀器对刀尺寸</w:t>
      </w:r>
      <w:r>
        <w:rPr>
          <w:rFonts w:hint="eastAsia" w:ascii="宋体" w:hAnsi="宋体"/>
          <w:sz w:val="24"/>
        </w:rPr>
        <w:t>的实际值，计算见公式1</w:t>
      </w:r>
      <w:r>
        <w:rPr>
          <w:rFonts w:hint="eastAsia" w:ascii="宋体" w:hAnsi="宋体" w:cs="宋体"/>
        </w:rPr>
        <w:t>。</w:t>
      </w:r>
    </w:p>
    <w:p w14:paraId="0309EA81">
      <w:pPr>
        <w:spacing w:line="360" w:lineRule="auto"/>
        <w:ind w:firstLine="480" w:firstLineChars="200"/>
        <w:rPr>
          <w:rFonts w:ascii="宋体" w:hAnsi="宋体"/>
          <w:sz w:val="24"/>
        </w:rPr>
      </w:pPr>
      <w:r>
        <w:rPr>
          <w:rFonts w:hint="eastAsia" w:ascii="Times New Roman" w:hAnsi="Times New Roman"/>
          <w:i/>
          <w:sz w:val="24"/>
        </w:rPr>
        <w:t xml:space="preserve">                            </w:t>
      </w:r>
      <w:r>
        <w:rPr>
          <w:rFonts w:hint="eastAsia" w:ascii="Times New Roman" w:hAnsi="Times New Roman"/>
          <w:i/>
          <w:sz w:val="24"/>
          <w:lang w:val="en-US" w:eastAsia="zh-CN"/>
        </w:rPr>
        <w:t xml:space="preserve"> </w:t>
      </w:r>
      <w:r>
        <w:rPr>
          <w:rFonts w:hint="eastAsia" w:ascii="Times New Roman" w:hAnsi="Times New Roman"/>
          <w:i/>
          <w:sz w:val="24"/>
        </w:rPr>
        <w:t xml:space="preserve">  </w:t>
      </w:r>
      <w:r>
        <w:rPr>
          <w:rFonts w:ascii="Times New Roman" w:hAnsi="Times New Roman"/>
          <w:i/>
          <w:sz w:val="24"/>
        </w:rPr>
        <w:t>L</w:t>
      </w:r>
      <w:r>
        <w:rPr>
          <w:rFonts w:ascii="Times New Roman" w:hAnsi="Times New Roman"/>
          <w:sz w:val="24"/>
        </w:rPr>
        <w:t>=</w:t>
      </w:r>
      <w:r>
        <w:rPr>
          <w:rFonts w:ascii="Times New Roman" w:hAnsi="Times New Roman"/>
          <w:position w:val="-6"/>
          <w:szCs w:val="21"/>
        </w:rPr>
        <w:object>
          <v:shape id="_x0000_i1025"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25" DrawAspect="Content" ObjectID="_1468075725" r:id="rId18">
            <o:LockedField>false</o:LockedField>
          </o:OLEObject>
        </w:object>
      </w:r>
      <w:r>
        <w:rPr>
          <w:rFonts w:ascii="Times New Roman" w:hAnsi="Times New Roman"/>
          <w:sz w:val="24"/>
        </w:rPr>
        <w:t>+</w:t>
      </w:r>
      <w:r>
        <w:rPr>
          <w:rFonts w:ascii="Times New Roman" w:hAnsi="Times New Roman"/>
          <w:i/>
          <w:sz w:val="24"/>
        </w:rPr>
        <w:t>δ</w:t>
      </w:r>
      <w:r>
        <w:rPr>
          <w:rFonts w:ascii="Times New Roman" w:hAnsi="Times New Roman"/>
          <w:sz w:val="24"/>
        </w:rPr>
        <w:t xml:space="preserve"> </w:t>
      </w:r>
      <w:r>
        <w:rPr>
          <w:rFonts w:hint="eastAsia" w:ascii="宋体" w:hAnsi="宋体"/>
          <w:sz w:val="24"/>
        </w:rPr>
        <w:t xml:space="preserve">                                  （式1）</w:t>
      </w:r>
    </w:p>
    <w:p w14:paraId="089F85C3">
      <w:pPr>
        <w:spacing w:line="360" w:lineRule="auto"/>
        <w:ind w:firstLine="480" w:firstLineChars="200"/>
        <w:rPr>
          <w:rFonts w:ascii="宋体" w:hAnsi="宋体"/>
          <w:sz w:val="24"/>
        </w:rPr>
      </w:pPr>
      <w:r>
        <w:rPr>
          <w:rFonts w:hint="eastAsia" w:ascii="宋体" w:hAnsi="宋体"/>
          <w:sz w:val="24"/>
        </w:rPr>
        <w:t>式中：</w:t>
      </w:r>
    </w:p>
    <w:p w14:paraId="12DDED97">
      <w:pPr>
        <w:spacing w:line="360" w:lineRule="auto"/>
        <w:ind w:firstLine="480" w:firstLineChars="200"/>
        <w:rPr>
          <w:rFonts w:ascii="宋体" w:hAnsi="宋体"/>
          <w:sz w:val="24"/>
        </w:rPr>
      </w:pPr>
      <w:r>
        <w:rPr>
          <w:rFonts w:hint="eastAsia" w:ascii="Times New Roman" w:hAnsi="Times New Roman"/>
          <w:i/>
          <w:sz w:val="24"/>
        </w:rPr>
        <w:t xml:space="preserve">L </w:t>
      </w:r>
      <w:r>
        <w:rPr>
          <w:rFonts w:hint="eastAsia" w:ascii="宋体" w:hAnsi="宋体"/>
          <w:sz w:val="24"/>
        </w:rPr>
        <w:t>—</w:t>
      </w:r>
      <w:r>
        <w:rPr>
          <w:rFonts w:hint="eastAsia" w:ascii="宋体" w:hAnsi="宋体" w:cs="宋体"/>
          <w:sz w:val="24"/>
        </w:rPr>
        <w:t>对刀器对刀尺寸</w:t>
      </w:r>
      <w:r>
        <w:rPr>
          <w:rFonts w:hint="eastAsia" w:ascii="宋体" w:hAnsi="宋体"/>
          <w:sz w:val="24"/>
        </w:rPr>
        <w:t>，</w:t>
      </w:r>
      <w:r>
        <w:rPr>
          <w:rFonts w:ascii="Times New Roman" w:hAnsi="Times New Roman"/>
          <w:sz w:val="24"/>
        </w:rPr>
        <w:t>mm</w:t>
      </w:r>
      <w:r>
        <w:rPr>
          <w:rFonts w:hint="eastAsia" w:ascii="Times New Roman" w:hAnsi="Times New Roman"/>
          <w:sz w:val="24"/>
        </w:rPr>
        <w:t>；</w:t>
      </w:r>
    </w:p>
    <w:p w14:paraId="01AA7449">
      <w:pPr>
        <w:spacing w:line="360" w:lineRule="auto"/>
        <w:ind w:firstLine="420" w:firstLineChars="200"/>
        <w:rPr>
          <w:rFonts w:ascii="Times New Roman" w:hAnsi="Times New Roman"/>
          <w:sz w:val="24"/>
        </w:rPr>
      </w:pPr>
      <w:r>
        <w:rPr>
          <w:rFonts w:ascii="Times New Roman" w:hAnsi="Times New Roman"/>
          <w:position w:val="-6"/>
          <w:szCs w:val="21"/>
        </w:rPr>
        <w:object>
          <v:shape id="_x0000_i1026"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20">
            <o:LockedField>false</o:LockedField>
          </o:OLEObject>
        </w:object>
      </w:r>
      <w:r>
        <w:rPr>
          <w:rFonts w:hint="eastAsia" w:ascii="宋体" w:hAnsi="宋体"/>
          <w:sz w:val="24"/>
        </w:rPr>
        <w:t>—</w:t>
      </w:r>
      <w:r>
        <w:rPr>
          <w:rFonts w:hint="eastAsia" w:ascii="Times New Roman" w:hAnsi="Times New Roman"/>
          <w:sz w:val="24"/>
        </w:rPr>
        <w:t>量块中心长度(在</w:t>
      </w:r>
      <w:r>
        <w:rPr>
          <w:rFonts w:ascii="Times New Roman" w:hAnsi="Times New Roman"/>
          <w:sz w:val="24"/>
        </w:rPr>
        <w:t>20</w:t>
      </w:r>
      <w:r>
        <w:rPr>
          <w:rFonts w:hint="eastAsia" w:ascii="Times New Roman" w:hAnsi="Times New Roman"/>
          <w:sz w:val="24"/>
        </w:rPr>
        <w:t xml:space="preserve"> </w:t>
      </w:r>
      <w:r>
        <w:rPr>
          <w:rFonts w:hint="eastAsia" w:ascii="宋体" w:hAnsi="宋体" w:cs="宋体"/>
          <w:sz w:val="24"/>
        </w:rPr>
        <w:t>℃</w:t>
      </w:r>
      <w:r>
        <w:rPr>
          <w:rFonts w:hint="eastAsia" w:ascii="宋体" w:hAnsi="宋体"/>
          <w:sz w:val="24"/>
        </w:rPr>
        <w:t>时)，</w:t>
      </w:r>
      <w:r>
        <w:rPr>
          <w:rFonts w:ascii="Times New Roman" w:hAnsi="Times New Roman"/>
          <w:kern w:val="0"/>
          <w:sz w:val="24"/>
        </w:rPr>
        <w:t>μm</w:t>
      </w:r>
      <w:r>
        <w:rPr>
          <w:rFonts w:hint="eastAsia" w:ascii="Times New Roman" w:hAnsi="Times New Roman"/>
          <w:kern w:val="0"/>
          <w:szCs w:val="21"/>
        </w:rPr>
        <w:t>；</w:t>
      </w:r>
    </w:p>
    <w:p w14:paraId="0EFED9AC">
      <w:pPr>
        <w:spacing w:line="360" w:lineRule="auto"/>
        <w:ind w:firstLine="465"/>
        <w:rPr>
          <w:rFonts w:ascii="Times New Roman" w:hAnsi="Times New Roman"/>
          <w:kern w:val="0"/>
          <w:szCs w:val="21"/>
        </w:rPr>
      </w:pPr>
      <w:r>
        <w:rPr>
          <w:rFonts w:ascii="Times New Roman" w:hAnsi="Times New Roman"/>
          <w:i/>
          <w:sz w:val="24"/>
        </w:rPr>
        <w:t>δ</w:t>
      </w:r>
      <w:r>
        <w:rPr>
          <w:rFonts w:hint="eastAsia" w:ascii="Times New Roman" w:hAnsi="Times New Roman"/>
          <w:i/>
          <w:sz w:val="24"/>
        </w:rPr>
        <w:t xml:space="preserve"> </w:t>
      </w:r>
      <w:r>
        <w:rPr>
          <w:rFonts w:hint="eastAsia" w:ascii="宋体" w:hAnsi="宋体"/>
          <w:sz w:val="24"/>
        </w:rPr>
        <w:t>—</w:t>
      </w:r>
      <w:r>
        <w:rPr>
          <w:rFonts w:hint="eastAsia" w:ascii="宋体" w:hAnsi="宋体" w:cs="宋体"/>
          <w:sz w:val="24"/>
        </w:rPr>
        <w:t>对刀器对刀尺寸</w:t>
      </w:r>
      <w:r>
        <w:rPr>
          <w:rFonts w:hint="eastAsia" w:ascii="宋体" w:hAnsi="宋体"/>
          <w:sz w:val="24"/>
        </w:rPr>
        <w:t>与对应量块</w:t>
      </w:r>
      <w:r>
        <w:rPr>
          <w:rFonts w:hint="eastAsia" w:ascii="Times New Roman" w:hAnsi="Times New Roman"/>
          <w:sz w:val="24"/>
        </w:rPr>
        <w:t>中心长度</w:t>
      </w:r>
      <w:r>
        <w:rPr>
          <w:rFonts w:hint="eastAsia" w:ascii="宋体" w:hAnsi="宋体"/>
          <w:sz w:val="24"/>
        </w:rPr>
        <w:t>的差值</w:t>
      </w:r>
      <w:r>
        <w:rPr>
          <w:rFonts w:hint="eastAsia" w:ascii="Times New Roman" w:hAnsi="Times New Roman"/>
          <w:sz w:val="24"/>
        </w:rPr>
        <w:t>，在</w:t>
      </w:r>
      <w:r>
        <w:rPr>
          <w:rFonts w:hint="eastAsia" w:ascii="宋体" w:hAnsi="宋体"/>
          <w:sz w:val="24"/>
        </w:rPr>
        <w:t>立式光学计上读取，</w:t>
      </w:r>
      <w:r>
        <w:rPr>
          <w:rFonts w:ascii="Times New Roman" w:hAnsi="Times New Roman"/>
          <w:kern w:val="0"/>
          <w:sz w:val="24"/>
        </w:rPr>
        <w:t>μm</w:t>
      </w:r>
      <w:r>
        <w:rPr>
          <w:rFonts w:hint="eastAsia" w:ascii="Times New Roman" w:hAnsi="Times New Roman"/>
          <w:kern w:val="0"/>
          <w:szCs w:val="21"/>
        </w:rPr>
        <w:t>。</w:t>
      </w:r>
    </w:p>
    <w:p w14:paraId="13BAC1AF">
      <w:pPr>
        <w:spacing w:line="360" w:lineRule="auto"/>
        <w:ind w:firstLine="480" w:firstLineChars="200"/>
        <w:rPr>
          <w:rFonts w:ascii="宋体" w:hAnsi="宋体" w:cs="宋体"/>
          <w:sz w:val="24"/>
        </w:rPr>
      </w:pPr>
      <w:r>
        <w:rPr>
          <w:rFonts w:hint="eastAsia" w:ascii="宋体" w:hAnsi="宋体"/>
          <w:sz w:val="24"/>
        </w:rPr>
        <w:t>在测量对</w:t>
      </w:r>
      <w:r>
        <w:rPr>
          <w:rFonts w:ascii="宋体" w:hAnsi="宋体" w:cs="宋体"/>
          <w:sz w:val="24"/>
        </w:rPr>
        <w:t>刀杆工作面前、后、左、右和中间五个位置</w:t>
      </w:r>
      <w:r>
        <w:rPr>
          <w:rFonts w:hint="eastAsia" w:ascii="宋体" w:hAnsi="宋体"/>
          <w:sz w:val="24"/>
        </w:rPr>
        <w:t>的对刀尺寸时，</w:t>
      </w:r>
      <w:r>
        <w:rPr>
          <w:rFonts w:ascii="宋体" w:hAnsi="宋体" w:cs="宋体"/>
          <w:sz w:val="24"/>
        </w:rPr>
        <w:t>见图</w:t>
      </w:r>
      <w:r>
        <w:rPr>
          <w:rFonts w:ascii="Times New Roman" w:hAnsi="Times New Roman"/>
          <w:sz w:val="24"/>
        </w:rPr>
        <w:t>6</w:t>
      </w:r>
      <w:r>
        <w:rPr>
          <w:rFonts w:hint="eastAsia" w:ascii="Times New Roman" w:hAnsi="Times New Roman"/>
          <w:sz w:val="24"/>
        </w:rPr>
        <w:t>，</w:t>
      </w:r>
      <w:r>
        <w:rPr>
          <w:rFonts w:hint="eastAsia" w:ascii="宋体" w:hAnsi="宋体"/>
          <w:sz w:val="24"/>
        </w:rPr>
        <w:t>按照上述方法，移动</w:t>
      </w:r>
      <w:r>
        <w:rPr>
          <w:rFonts w:hint="eastAsia" w:ascii="宋体" w:hAnsi="宋体" w:cs="宋体"/>
          <w:sz w:val="24"/>
        </w:rPr>
        <w:t>对刀器主体</w:t>
      </w:r>
      <w:r>
        <w:rPr>
          <w:rFonts w:hint="eastAsia" w:ascii="宋体" w:hAnsi="宋体"/>
          <w:sz w:val="24"/>
        </w:rPr>
        <w:t>，将立式光学计测头对准对刀杆</w:t>
      </w:r>
      <w:r>
        <w:rPr>
          <w:rFonts w:ascii="宋体" w:hAnsi="宋体" w:cs="宋体"/>
          <w:sz w:val="24"/>
        </w:rPr>
        <w:t>工作面上</w:t>
      </w:r>
      <w:r>
        <w:rPr>
          <w:rFonts w:hint="eastAsia" w:ascii="宋体" w:hAnsi="宋体"/>
          <w:sz w:val="24"/>
        </w:rPr>
        <w:t>需要测量的位置依次测量，</w:t>
      </w:r>
      <w:r>
        <w:rPr>
          <w:rFonts w:ascii="宋体" w:hAnsi="宋体" w:cs="宋体"/>
          <w:sz w:val="24"/>
        </w:rPr>
        <w:t>五个位置</w:t>
      </w:r>
      <w:r>
        <w:rPr>
          <w:rFonts w:hint="eastAsia" w:ascii="宋体" w:hAnsi="宋体" w:cs="宋体"/>
          <w:sz w:val="24"/>
        </w:rPr>
        <w:t>的</w:t>
      </w:r>
      <w:r>
        <w:rPr>
          <w:rFonts w:hint="eastAsia" w:ascii="宋体" w:hAnsi="宋体"/>
          <w:sz w:val="24"/>
        </w:rPr>
        <w:t>对刀尺寸与对应量块</w:t>
      </w:r>
      <w:r>
        <w:rPr>
          <w:rFonts w:hint="eastAsia" w:ascii="Times New Roman" w:hAnsi="Times New Roman"/>
          <w:sz w:val="24"/>
        </w:rPr>
        <w:t>中心长度</w:t>
      </w:r>
      <w:r>
        <w:rPr>
          <w:rFonts w:hint="eastAsia" w:ascii="宋体" w:hAnsi="宋体"/>
          <w:sz w:val="24"/>
        </w:rPr>
        <w:t>的差值,</w:t>
      </w:r>
      <w:r>
        <w:rPr>
          <w:rFonts w:hint="eastAsia" w:ascii="Times New Roman" w:hAnsi="Times New Roman"/>
          <w:sz w:val="24"/>
        </w:rPr>
        <w:t>均</w:t>
      </w:r>
      <w:r>
        <w:rPr>
          <w:rFonts w:ascii="宋体" w:hAnsi="宋体" w:cs="宋体"/>
          <w:sz w:val="24"/>
        </w:rPr>
        <w:t>不允许大于</w:t>
      </w:r>
      <w:r>
        <w:rPr>
          <w:rFonts w:hint="eastAsia" w:ascii="宋体" w:hAnsi="宋体" w:cs="宋体"/>
          <w:sz w:val="24"/>
        </w:rPr>
        <w:t>对刀器对刀尺寸</w:t>
      </w:r>
      <w:r>
        <w:rPr>
          <w:rFonts w:ascii="宋体" w:hAnsi="宋体" w:cs="宋体"/>
          <w:sz w:val="24"/>
        </w:rPr>
        <w:t>的最大允许误差</w:t>
      </w:r>
      <w:r>
        <w:rPr>
          <w:rFonts w:hint="eastAsia" w:ascii="宋体" w:hAnsi="宋体" w:cs="宋体"/>
          <w:sz w:val="24"/>
        </w:rPr>
        <w:t>。</w:t>
      </w:r>
    </w:p>
    <w:p w14:paraId="65E8D8B8">
      <w:pPr>
        <w:spacing w:line="360" w:lineRule="auto"/>
        <w:ind w:firstLine="560" w:firstLineChars="200"/>
        <w:jc w:val="center"/>
        <w:rPr>
          <w:rFonts w:ascii="宋体" w:hAnsi="宋体" w:cs="宋体"/>
          <w:kern w:val="0"/>
          <w:sz w:val="28"/>
          <w:szCs w:val="28"/>
        </w:rPr>
      </w:pPr>
      <w:r>
        <w:rPr>
          <w:rFonts w:ascii="宋体" w:hAnsi="宋体" w:cs="宋体"/>
          <w:kern w:val="0"/>
          <w:sz w:val="28"/>
          <w:szCs w:val="28"/>
        </w:rPr>
        <w:drawing>
          <wp:inline distT="0" distB="0" distL="114300" distR="114300">
            <wp:extent cx="5837555" cy="2768600"/>
            <wp:effectExtent l="0" t="0" r="4445" b="0"/>
            <wp:docPr id="11" name="图片 7" descr="d3a3d68ebc43cabdbb86a4e02f3d4a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d3a3d68ebc43cabdbb86a4e02f3d4a3a"/>
                    <pic:cNvPicPr>
                      <a:picLocks noChangeAspect="1"/>
                    </pic:cNvPicPr>
                  </pic:nvPicPr>
                  <pic:blipFill>
                    <a:blip r:embed="rId21"/>
                    <a:stretch>
                      <a:fillRect/>
                    </a:stretch>
                  </pic:blipFill>
                  <pic:spPr>
                    <a:xfrm>
                      <a:off x="0" y="0"/>
                      <a:ext cx="5837555" cy="2768600"/>
                    </a:xfrm>
                    <a:prstGeom prst="rect">
                      <a:avLst/>
                    </a:prstGeom>
                    <a:noFill/>
                    <a:ln>
                      <a:noFill/>
                    </a:ln>
                  </pic:spPr>
                </pic:pic>
              </a:graphicData>
            </a:graphic>
          </wp:inline>
        </w:drawing>
      </w:r>
    </w:p>
    <w:p w14:paraId="6B7021C7">
      <w:pPr>
        <w:widowControl/>
        <w:spacing w:line="360" w:lineRule="auto"/>
        <w:jc w:val="center"/>
        <w:rPr>
          <w:rFonts w:ascii="宋体" w:hAnsi="宋体" w:cs="宋体"/>
          <w:kern w:val="0"/>
          <w:sz w:val="24"/>
        </w:rPr>
      </w:pPr>
      <w:r>
        <w:rPr>
          <w:rFonts w:hint="eastAsia" w:ascii="宋体" w:hAnsi="宋体" w:cs="宋体"/>
          <w:kern w:val="0"/>
          <w:sz w:val="24"/>
        </w:rPr>
        <w:t xml:space="preserve">图6 </w:t>
      </w:r>
      <w:r>
        <w:rPr>
          <w:rFonts w:hint="eastAsia" w:ascii="宋体" w:hAnsi="宋体" w:cs="宋体"/>
          <w:sz w:val="24"/>
        </w:rPr>
        <w:t>对刀器对刀尺寸</w:t>
      </w:r>
      <w:r>
        <w:rPr>
          <w:rFonts w:hint="eastAsia" w:ascii="宋体" w:hAnsi="宋体" w:cs="宋体"/>
          <w:kern w:val="0"/>
          <w:sz w:val="24"/>
        </w:rPr>
        <w:t>校准示意图</w:t>
      </w:r>
    </w:p>
    <w:p w14:paraId="43575FE5">
      <w:pPr>
        <w:widowControl/>
        <w:spacing w:line="360" w:lineRule="auto"/>
        <w:jc w:val="center"/>
        <w:rPr>
          <w:rFonts w:ascii="宋体" w:hAnsi="宋体" w:cs="宋体"/>
          <w:kern w:val="0"/>
          <w:sz w:val="24"/>
        </w:rPr>
      </w:pPr>
      <w:r>
        <w:rPr>
          <w:rFonts w:hint="eastAsia" w:ascii="宋体" w:hAnsi="宋体" w:cs="宋体"/>
          <w:szCs w:val="21"/>
        </w:rPr>
        <w:t>1—立式光学计拨叉，</w:t>
      </w:r>
      <w:r>
        <w:rPr>
          <w:rFonts w:hint="eastAsia" w:ascii="宋体" w:hAnsi="宋体" w:cs="宋体"/>
          <w:kern w:val="0"/>
          <w:szCs w:val="21"/>
        </w:rPr>
        <w:t>2</w:t>
      </w:r>
      <w:r>
        <w:rPr>
          <w:rFonts w:hint="eastAsia" w:ascii="宋体" w:hAnsi="宋体" w:cs="宋体"/>
          <w:szCs w:val="21"/>
        </w:rPr>
        <w:t>—</w:t>
      </w:r>
      <w:r>
        <w:rPr>
          <w:rFonts w:hint="eastAsia" w:ascii="宋体" w:hAnsi="宋体" w:cs="宋体"/>
          <w:kern w:val="0"/>
          <w:szCs w:val="21"/>
        </w:rPr>
        <w:t>对刀器，3</w:t>
      </w:r>
      <w:r>
        <w:rPr>
          <w:rFonts w:hint="eastAsia" w:ascii="宋体" w:hAnsi="宋体" w:cs="宋体"/>
          <w:szCs w:val="21"/>
        </w:rPr>
        <w:t>—立式光学计工作台，4—</w:t>
      </w:r>
      <w:r>
        <w:rPr>
          <w:rFonts w:hint="eastAsia" w:ascii="宋体" w:hAnsi="宋体" w:cs="宋体"/>
          <w:kern w:val="0"/>
          <w:szCs w:val="21"/>
        </w:rPr>
        <w:t>对刀杆测量面，5</w:t>
      </w:r>
      <w:r>
        <w:rPr>
          <w:rFonts w:hint="eastAsia" w:ascii="宋体" w:hAnsi="宋体" w:cs="宋体"/>
          <w:szCs w:val="21"/>
        </w:rPr>
        <w:t>—</w:t>
      </w:r>
      <w:r>
        <w:rPr>
          <w:rFonts w:hint="eastAsia" w:ascii="宋体" w:hAnsi="宋体" w:cs="宋体"/>
          <w:kern w:val="0"/>
          <w:szCs w:val="21"/>
        </w:rPr>
        <w:t>对刀杆测量面中心点。</w:t>
      </w:r>
    </w:p>
    <w:p w14:paraId="56717E6E">
      <w:pPr>
        <w:pStyle w:val="5"/>
        <w:spacing w:line="360" w:lineRule="auto"/>
        <w:rPr>
          <w:rFonts w:ascii="宋体" w:hAnsi="宋体" w:cs="宋体"/>
        </w:rPr>
      </w:pPr>
      <w:r>
        <w:rPr>
          <w:rFonts w:hint="eastAsia" w:ascii="Times New Roman" w:hAnsi="Times New Roman"/>
        </w:rPr>
        <w:t>7</w:t>
      </w:r>
      <w:r>
        <w:rPr>
          <w:rFonts w:ascii="Times New Roman" w:hAnsi="Times New Roman"/>
        </w:rPr>
        <w:t>.1</w:t>
      </w:r>
      <w:r>
        <w:rPr>
          <w:rFonts w:hint="eastAsia" w:ascii="Times New Roman" w:hAnsi="Times New Roman"/>
        </w:rPr>
        <w:t>1</w:t>
      </w:r>
      <w:r>
        <w:rPr>
          <w:rFonts w:ascii="宋体" w:hAnsi="宋体" w:cs="宋体"/>
        </w:rPr>
        <w:t>对刀尺寸变动量</w:t>
      </w:r>
    </w:p>
    <w:p w14:paraId="46991390">
      <w:pPr>
        <w:pStyle w:val="5"/>
        <w:spacing w:line="360" w:lineRule="auto"/>
        <w:ind w:firstLine="480"/>
        <w:rPr>
          <w:rFonts w:ascii="宋体" w:hAnsi="宋体" w:cs="宋体"/>
        </w:rPr>
      </w:pPr>
      <w:r>
        <w:rPr>
          <w:rFonts w:hint="eastAsia" w:ascii="宋体" w:hAnsi="宋体" w:cs="宋体"/>
        </w:rPr>
        <w:t>按照</w:t>
      </w:r>
      <w:r>
        <w:rPr>
          <w:rFonts w:hint="eastAsia" w:ascii="Times New Roman" w:hAnsi="Times New Roman"/>
        </w:rPr>
        <w:t>7</w:t>
      </w:r>
      <w:r>
        <w:rPr>
          <w:rFonts w:ascii="Times New Roman" w:hAnsi="Times New Roman"/>
        </w:rPr>
        <w:t>.10</w:t>
      </w:r>
      <w:r>
        <w:rPr>
          <w:rFonts w:hint="eastAsia" w:ascii="宋体" w:hAnsi="宋体" w:cs="宋体"/>
        </w:rPr>
        <w:t>的校准方法，</w:t>
      </w:r>
      <w:r>
        <w:rPr>
          <w:rFonts w:ascii="宋体" w:hAnsi="宋体" w:cs="宋体"/>
        </w:rPr>
        <w:t>在对刀杆工作面前、后、左、右和中</w:t>
      </w:r>
      <w:r>
        <w:rPr>
          <w:rFonts w:hint="eastAsia" w:ascii="宋体" w:hAnsi="宋体" w:cs="宋体"/>
        </w:rPr>
        <w:t>心点</w:t>
      </w:r>
      <w:r>
        <w:rPr>
          <w:rFonts w:ascii="宋体" w:hAnsi="宋体" w:cs="宋体"/>
        </w:rPr>
        <w:t>五个位置</w:t>
      </w:r>
      <w:r>
        <w:rPr>
          <w:rFonts w:hint="eastAsia" w:ascii="宋体" w:hAnsi="宋体" w:cs="宋体"/>
        </w:rPr>
        <w:t>，分别测量</w:t>
      </w:r>
      <w:r>
        <w:rPr>
          <w:rFonts w:hint="eastAsia" w:ascii="宋体" w:hAnsi="宋体"/>
        </w:rPr>
        <w:t>对刀尺寸与对应量块</w:t>
      </w:r>
      <w:r>
        <w:rPr>
          <w:rFonts w:hint="eastAsia" w:ascii="Times New Roman" w:hAnsi="Times New Roman"/>
        </w:rPr>
        <w:t>中心长度</w:t>
      </w:r>
      <w:r>
        <w:rPr>
          <w:rFonts w:hint="eastAsia" w:ascii="宋体" w:hAnsi="宋体"/>
        </w:rPr>
        <w:t>的差值</w:t>
      </w:r>
      <w:r>
        <w:rPr>
          <w:rFonts w:hint="eastAsia" w:ascii="宋体" w:hAnsi="宋体" w:cs="宋体"/>
        </w:rPr>
        <w:t>，选取其中</w:t>
      </w:r>
      <w:r>
        <w:rPr>
          <w:rFonts w:ascii="宋体" w:hAnsi="宋体" w:cs="宋体"/>
        </w:rPr>
        <w:t>最大</w:t>
      </w:r>
      <w:r>
        <w:rPr>
          <w:rFonts w:hint="eastAsia" w:ascii="宋体" w:hAnsi="宋体"/>
        </w:rPr>
        <w:t>值</w:t>
      </w:r>
      <w:r>
        <w:rPr>
          <w:rFonts w:ascii="宋体" w:hAnsi="宋体" w:cs="宋体"/>
        </w:rPr>
        <w:t>与最小</w:t>
      </w:r>
      <w:r>
        <w:rPr>
          <w:rFonts w:hint="eastAsia" w:ascii="宋体" w:hAnsi="宋体"/>
        </w:rPr>
        <w:t>值的</w:t>
      </w:r>
      <w:r>
        <w:rPr>
          <w:rFonts w:ascii="宋体" w:hAnsi="宋体" w:cs="宋体"/>
        </w:rPr>
        <w:t>差</w:t>
      </w:r>
      <w:r>
        <w:rPr>
          <w:rFonts w:hint="eastAsia" w:ascii="宋体" w:hAnsi="宋体" w:cs="宋体"/>
        </w:rPr>
        <w:t>作为</w:t>
      </w:r>
      <w:r>
        <w:rPr>
          <w:rFonts w:ascii="宋体" w:hAnsi="宋体" w:cs="宋体"/>
        </w:rPr>
        <w:t>对刀器对刀尺寸变动量</w:t>
      </w:r>
      <w:r>
        <w:rPr>
          <w:rFonts w:hint="eastAsia" w:ascii="宋体" w:hAnsi="宋体" w:cs="宋体"/>
        </w:rPr>
        <w:t>。</w:t>
      </w:r>
    </w:p>
    <w:p w14:paraId="7FD11D34">
      <w:pPr>
        <w:widowControl/>
        <w:spacing w:line="360" w:lineRule="auto"/>
        <w:jc w:val="left"/>
        <w:rPr>
          <w:rFonts w:ascii="宋体" w:hAnsi="宋体" w:cs="宋体"/>
          <w:kern w:val="0"/>
          <w:szCs w:val="21"/>
        </w:rPr>
      </w:pPr>
      <w:r>
        <w:rPr>
          <w:rFonts w:hint="eastAsia" w:ascii="Times New Roman" w:hAnsi="Times New Roman"/>
          <w:kern w:val="0"/>
          <w:sz w:val="24"/>
        </w:rPr>
        <w:t>7</w:t>
      </w:r>
      <w:r>
        <w:rPr>
          <w:rFonts w:ascii="Times New Roman" w:hAnsi="Times New Roman"/>
          <w:kern w:val="0"/>
          <w:sz w:val="24"/>
        </w:rPr>
        <w:t>.1</w:t>
      </w:r>
      <w:r>
        <w:rPr>
          <w:rFonts w:hint="eastAsia" w:ascii="Times New Roman" w:hAnsi="Times New Roman"/>
          <w:kern w:val="0"/>
          <w:sz w:val="24"/>
        </w:rPr>
        <w:t>2</w:t>
      </w:r>
      <w:r>
        <w:rPr>
          <w:rFonts w:ascii="Times New Roman" w:hAnsi="Times New Roman"/>
          <w:kern w:val="0"/>
          <w:sz w:val="24"/>
        </w:rPr>
        <w:t xml:space="preserve"> </w:t>
      </w:r>
      <w:r>
        <w:rPr>
          <w:rFonts w:hint="eastAsia" w:ascii="宋体" w:hAnsi="宋体" w:cs="宋体"/>
          <w:kern w:val="0"/>
          <w:sz w:val="24"/>
        </w:rPr>
        <w:t>对刀尺寸重复性</w:t>
      </w:r>
    </w:p>
    <w:p w14:paraId="66C73D77">
      <w:pPr>
        <w:widowControl/>
        <w:spacing w:line="360" w:lineRule="auto"/>
        <w:ind w:firstLine="480"/>
        <w:jc w:val="left"/>
        <w:rPr>
          <w:rFonts w:ascii="黑体" w:hAnsi="黑体" w:eastAsia="黑体" w:cs="黑体"/>
          <w:sz w:val="24"/>
        </w:rPr>
      </w:pPr>
      <w:r>
        <w:rPr>
          <w:rFonts w:ascii="宋体" w:hAnsi="宋体" w:cs="宋体"/>
          <w:sz w:val="24"/>
        </w:rPr>
        <w:t>在</w:t>
      </w:r>
      <w:r>
        <w:rPr>
          <w:rFonts w:hint="eastAsia" w:ascii="宋体" w:hAnsi="宋体" w:cs="宋体"/>
          <w:sz w:val="24"/>
        </w:rPr>
        <w:t>相同测量条件下，按照</w:t>
      </w:r>
      <w:r>
        <w:rPr>
          <w:rFonts w:hint="eastAsia" w:ascii="Times New Roman" w:hAnsi="Times New Roman"/>
          <w:sz w:val="24"/>
        </w:rPr>
        <w:t>7</w:t>
      </w:r>
      <w:r>
        <w:rPr>
          <w:rFonts w:ascii="Times New Roman" w:hAnsi="Times New Roman"/>
          <w:sz w:val="24"/>
        </w:rPr>
        <w:t>.10</w:t>
      </w:r>
      <w:r>
        <w:rPr>
          <w:rFonts w:hint="eastAsia" w:ascii="宋体" w:hAnsi="宋体" w:cs="宋体"/>
          <w:sz w:val="24"/>
        </w:rPr>
        <w:t>的校准方法，将</w:t>
      </w:r>
      <w:r>
        <w:rPr>
          <w:rFonts w:ascii="宋体" w:hAnsi="宋体" w:cs="宋体"/>
          <w:sz w:val="24"/>
        </w:rPr>
        <w:t>对刀器</w:t>
      </w:r>
      <w:r>
        <w:rPr>
          <w:rFonts w:hint="eastAsia" w:ascii="宋体" w:hAnsi="宋体" w:cs="宋体"/>
          <w:sz w:val="24"/>
        </w:rPr>
        <w:t>的对刀杆设置在对刀</w:t>
      </w:r>
      <w:r>
        <w:rPr>
          <w:rFonts w:ascii="宋体" w:hAnsi="宋体" w:cs="宋体"/>
          <w:sz w:val="24"/>
        </w:rPr>
        <w:t>状态</w:t>
      </w:r>
      <w:r>
        <w:rPr>
          <w:rFonts w:hint="eastAsia" w:ascii="宋体" w:hAnsi="宋体" w:cs="宋体"/>
          <w:sz w:val="24"/>
        </w:rPr>
        <w:t>，选取</w:t>
      </w:r>
      <w:r>
        <w:rPr>
          <w:rFonts w:ascii="宋体" w:hAnsi="宋体" w:cs="宋体"/>
          <w:sz w:val="24"/>
        </w:rPr>
        <w:t>对刀杆工作面</w:t>
      </w:r>
      <w:r>
        <w:rPr>
          <w:rFonts w:hint="eastAsia" w:ascii="宋体" w:hAnsi="宋体" w:cs="宋体"/>
          <w:sz w:val="24"/>
        </w:rPr>
        <w:t>中心点</w:t>
      </w:r>
      <w:r>
        <w:rPr>
          <w:rFonts w:ascii="宋体" w:hAnsi="宋体" w:cs="宋体"/>
          <w:sz w:val="24"/>
        </w:rPr>
        <w:t>位置</w:t>
      </w:r>
      <w:r>
        <w:rPr>
          <w:rFonts w:hint="eastAsia" w:ascii="宋体" w:hAnsi="宋体" w:cs="宋体"/>
          <w:sz w:val="24"/>
        </w:rPr>
        <w:t>连续测量5</w:t>
      </w:r>
      <w:r>
        <w:rPr>
          <w:rFonts w:ascii="宋体" w:hAnsi="宋体" w:cs="宋体"/>
          <w:sz w:val="24"/>
        </w:rPr>
        <w:t>次</w:t>
      </w:r>
      <w:r>
        <w:rPr>
          <w:rFonts w:hint="eastAsia" w:ascii="宋体" w:hAnsi="宋体" w:cs="宋体"/>
          <w:sz w:val="24"/>
        </w:rPr>
        <w:t>，在立式光学计上</w:t>
      </w:r>
      <w:r>
        <w:rPr>
          <w:rFonts w:ascii="宋体" w:hAnsi="宋体" w:cs="宋体"/>
          <w:sz w:val="24"/>
        </w:rPr>
        <w:t>读取</w:t>
      </w:r>
      <w:r>
        <w:rPr>
          <w:rFonts w:hint="eastAsia" w:ascii="宋体" w:hAnsi="宋体" w:cs="宋体"/>
          <w:sz w:val="24"/>
        </w:rPr>
        <w:t>5</w:t>
      </w:r>
      <w:r>
        <w:rPr>
          <w:rFonts w:ascii="宋体" w:hAnsi="宋体" w:cs="宋体"/>
          <w:sz w:val="24"/>
        </w:rPr>
        <w:t>次</w:t>
      </w:r>
      <w:r>
        <w:rPr>
          <w:rFonts w:hint="eastAsia" w:ascii="宋体" w:hAnsi="宋体" w:cs="宋体"/>
          <w:sz w:val="24"/>
        </w:rPr>
        <w:t>的测量值，取</w:t>
      </w:r>
      <w:r>
        <w:rPr>
          <w:rFonts w:ascii="宋体" w:hAnsi="宋体" w:cs="宋体"/>
          <w:sz w:val="24"/>
        </w:rPr>
        <w:t>最大</w:t>
      </w:r>
      <w:r>
        <w:rPr>
          <w:rFonts w:hint="eastAsia" w:ascii="宋体" w:hAnsi="宋体" w:cs="宋体"/>
          <w:sz w:val="24"/>
        </w:rPr>
        <w:t>值与最小值的差作为</w:t>
      </w:r>
      <w:r>
        <w:rPr>
          <w:rFonts w:ascii="宋体" w:hAnsi="宋体" w:cs="宋体"/>
          <w:sz w:val="24"/>
        </w:rPr>
        <w:t>对刀器</w:t>
      </w:r>
      <w:r>
        <w:rPr>
          <w:rFonts w:hint="eastAsia" w:ascii="宋体" w:hAnsi="宋体" w:cs="宋体"/>
          <w:sz w:val="24"/>
        </w:rPr>
        <w:t>对刀尺寸</w:t>
      </w:r>
      <w:r>
        <w:rPr>
          <w:rFonts w:ascii="宋体" w:hAnsi="宋体" w:cs="宋体"/>
          <w:sz w:val="24"/>
        </w:rPr>
        <w:t>重复性。</w:t>
      </w:r>
    </w:p>
    <w:p w14:paraId="7C681DFA">
      <w:pPr>
        <w:pStyle w:val="5"/>
        <w:spacing w:line="360" w:lineRule="auto"/>
        <w:rPr>
          <w:rFonts w:ascii="黑体" w:hAnsi="黑体" w:eastAsia="黑体" w:cs="黑体"/>
          <w:color w:val="000000"/>
        </w:rPr>
      </w:pPr>
      <w:r>
        <w:rPr>
          <w:rFonts w:hint="eastAsia" w:ascii="黑体" w:hAnsi="黑体" w:eastAsia="黑体"/>
          <w:color w:val="000000"/>
        </w:rPr>
        <w:t>8</w:t>
      </w:r>
      <w:r>
        <w:rPr>
          <w:rFonts w:ascii="黑体" w:hAnsi="黑体" w:eastAsia="黑体"/>
          <w:color w:val="000000"/>
        </w:rPr>
        <w:t xml:space="preserve"> </w:t>
      </w:r>
      <w:r>
        <w:rPr>
          <w:rFonts w:ascii="黑体" w:hAnsi="黑体" w:eastAsia="黑体" w:cs="宋体"/>
        </w:rPr>
        <w:t xml:space="preserve"> </w:t>
      </w:r>
      <w:r>
        <w:rPr>
          <w:rFonts w:hint="eastAsia" w:ascii="黑体" w:hAnsi="黑体" w:eastAsia="黑体" w:cs="宋体"/>
        </w:rPr>
        <w:t xml:space="preserve"> </w:t>
      </w:r>
      <w:r>
        <w:rPr>
          <w:rFonts w:hint="eastAsia" w:ascii="黑体" w:hAnsi="黑体" w:eastAsia="黑体" w:cs="黑体"/>
          <w:color w:val="000000"/>
        </w:rPr>
        <w:t>校准结果表达</w:t>
      </w:r>
    </w:p>
    <w:p w14:paraId="0CA0F5B3">
      <w:pPr>
        <w:pStyle w:val="33"/>
        <w:snapToGrid w:val="0"/>
        <w:spacing w:line="360" w:lineRule="auto"/>
        <w:ind w:firstLine="480"/>
        <w:rPr>
          <w:rFonts w:ascii="Times New Roman"/>
          <w:color w:val="000000"/>
          <w:sz w:val="24"/>
          <w:szCs w:val="24"/>
        </w:rPr>
      </w:pPr>
      <w:r>
        <w:rPr>
          <w:rFonts w:hint="eastAsia" w:ascii="Times New Roman"/>
          <w:color w:val="000000"/>
          <w:sz w:val="24"/>
          <w:szCs w:val="24"/>
        </w:rPr>
        <w:t>校准后应出具校准证书。校准证书应包含校准结果以及测量不确定度，校准证书应符合JJF 1071</w:t>
      </w:r>
      <w:r>
        <w:rPr>
          <w:rFonts w:hint="eastAsia" w:hAnsi="宋体" w:cs="宋体"/>
          <w:szCs w:val="21"/>
        </w:rPr>
        <w:t>—</w:t>
      </w:r>
      <w:r>
        <w:rPr>
          <w:rFonts w:hint="eastAsia" w:ascii="Times New Roman"/>
          <w:color w:val="000000"/>
          <w:sz w:val="24"/>
          <w:szCs w:val="24"/>
        </w:rPr>
        <w:t>2010中5.12的要求。</w:t>
      </w:r>
    </w:p>
    <w:p w14:paraId="4247CCE2">
      <w:pPr>
        <w:pStyle w:val="33"/>
        <w:snapToGrid w:val="0"/>
        <w:spacing w:line="360" w:lineRule="auto"/>
        <w:ind w:firstLine="0" w:firstLineChars="0"/>
        <w:rPr>
          <w:rFonts w:ascii="Times New Roman"/>
          <w:color w:val="000000"/>
          <w:sz w:val="24"/>
          <w:szCs w:val="24"/>
        </w:rPr>
      </w:pPr>
      <w:r>
        <w:rPr>
          <w:rFonts w:hint="eastAsia" w:ascii="Times New Roman"/>
          <w:sz w:val="24"/>
          <w:szCs w:val="24"/>
        </w:rPr>
        <w:t xml:space="preserve">    经校准的对刀器，原始记录格式</w:t>
      </w:r>
      <w:r>
        <w:rPr>
          <w:rFonts w:hint="eastAsia" w:ascii="Times New Roman"/>
          <w:color w:val="000000"/>
          <w:sz w:val="24"/>
          <w:szCs w:val="24"/>
        </w:rPr>
        <w:t>可参考</w:t>
      </w:r>
      <w:r>
        <w:rPr>
          <w:rFonts w:hint="eastAsia" w:ascii="Times New Roman"/>
          <w:sz w:val="24"/>
          <w:szCs w:val="24"/>
        </w:rPr>
        <w:t>附录A，</w:t>
      </w:r>
      <w:r>
        <w:rPr>
          <w:rFonts w:hint="eastAsia" w:ascii="Times New Roman"/>
          <w:color w:val="000000"/>
          <w:sz w:val="24"/>
          <w:szCs w:val="24"/>
        </w:rPr>
        <w:t>校准证书内容及内页格式可参考附录B，测量不确定度评定可参考附录C</w:t>
      </w:r>
      <w:r>
        <w:rPr>
          <w:rFonts w:hint="eastAsia"/>
          <w:sz w:val="24"/>
          <w:szCs w:val="24"/>
        </w:rPr>
        <w:t>。</w:t>
      </w:r>
    </w:p>
    <w:p w14:paraId="568BEF96">
      <w:pPr>
        <w:pStyle w:val="21"/>
        <w:tabs>
          <w:tab w:val="left" w:pos="801"/>
          <w:tab w:val="left" w:pos="802"/>
        </w:tabs>
        <w:spacing w:before="0" w:line="360" w:lineRule="auto"/>
        <w:ind w:left="0"/>
        <w:jc w:val="left"/>
        <w:rPr>
          <w:rFonts w:ascii="黑体" w:hAnsi="黑体" w:eastAsia="黑体" w:cs="宋体"/>
          <w:color w:val="000000"/>
          <w:sz w:val="24"/>
        </w:rPr>
      </w:pPr>
      <w:r>
        <w:rPr>
          <w:rFonts w:hint="eastAsia" w:ascii="黑体" w:hAnsi="黑体" w:eastAsia="黑体"/>
          <w:color w:val="000000"/>
          <w:sz w:val="24"/>
        </w:rPr>
        <w:t xml:space="preserve"> 9</w:t>
      </w:r>
      <w:r>
        <w:rPr>
          <w:rFonts w:ascii="黑体" w:hAnsi="黑体" w:eastAsia="黑体"/>
          <w:color w:val="000000"/>
          <w:sz w:val="24"/>
        </w:rPr>
        <w:t xml:space="preserve"> </w:t>
      </w:r>
      <w:r>
        <w:rPr>
          <w:rFonts w:hint="eastAsia" w:ascii="黑体" w:hAnsi="黑体" w:eastAsia="黑体" w:cs="黑体"/>
          <w:color w:val="000000"/>
          <w:sz w:val="24"/>
        </w:rPr>
        <w:t xml:space="preserve"> 复校时间间隔</w:t>
      </w:r>
    </w:p>
    <w:p w14:paraId="75804232">
      <w:pPr>
        <w:pStyle w:val="4"/>
        <w:spacing w:line="360" w:lineRule="auto"/>
        <w:ind w:firstLine="480" w:firstLineChars="200"/>
        <w:rPr>
          <w:sz w:val="24"/>
        </w:rPr>
      </w:pPr>
      <w:r>
        <w:rPr>
          <w:rFonts w:hint="eastAsia"/>
          <w:sz w:val="24"/>
        </w:rPr>
        <w:t>由于复校时间间隔的长短是由仪器的使用情况、使用者、仪器本身质量等因素所决定的，因此送校单位可根据实际使用情况自主决定复校时间间隔，一般建议为一年。</w:t>
      </w:r>
    </w:p>
    <w:p w14:paraId="0E622032">
      <w:pPr>
        <w:pStyle w:val="4"/>
        <w:spacing w:line="360" w:lineRule="auto"/>
        <w:rPr>
          <w:rFonts w:ascii="黑体" w:hAnsi="黑体" w:eastAsia="黑体" w:cs="黑体"/>
          <w:color w:val="000000"/>
          <w:sz w:val="28"/>
          <w:szCs w:val="28"/>
        </w:rPr>
      </w:pPr>
    </w:p>
    <w:p w14:paraId="171795B8">
      <w:pPr>
        <w:pStyle w:val="4"/>
        <w:spacing w:line="360" w:lineRule="auto"/>
        <w:rPr>
          <w:rFonts w:ascii="黑体" w:hAnsi="黑体" w:eastAsia="黑体" w:cs="黑体"/>
          <w:color w:val="000000"/>
          <w:sz w:val="28"/>
          <w:szCs w:val="28"/>
        </w:rPr>
      </w:pPr>
    </w:p>
    <w:p w14:paraId="0F5261FB">
      <w:pPr>
        <w:pStyle w:val="4"/>
        <w:spacing w:line="360" w:lineRule="auto"/>
        <w:rPr>
          <w:rFonts w:ascii="黑体" w:hAnsi="黑体" w:eastAsia="黑体" w:cs="黑体"/>
          <w:color w:val="000000"/>
          <w:sz w:val="28"/>
          <w:szCs w:val="28"/>
        </w:rPr>
      </w:pPr>
    </w:p>
    <w:p w14:paraId="4CEF1DB0">
      <w:pPr>
        <w:pStyle w:val="4"/>
        <w:spacing w:line="360" w:lineRule="auto"/>
        <w:rPr>
          <w:rFonts w:ascii="黑体" w:hAnsi="黑体" w:eastAsia="黑体" w:cs="黑体"/>
          <w:color w:val="000000"/>
          <w:sz w:val="28"/>
          <w:szCs w:val="28"/>
        </w:rPr>
      </w:pPr>
      <w:r>
        <w:rPr>
          <w:rFonts w:hint="eastAsia" w:ascii="黑体" w:hAnsi="黑体" w:eastAsia="黑体" w:cs="黑体"/>
          <w:color w:val="000000"/>
          <w:sz w:val="28"/>
          <w:szCs w:val="28"/>
        </w:rPr>
        <w:t>附录</w:t>
      </w:r>
      <w:r>
        <w:rPr>
          <w:rFonts w:ascii="Times New Roman" w:hAnsi="Times New Roman" w:eastAsia="黑体"/>
          <w:color w:val="000000"/>
          <w:sz w:val="28"/>
          <w:szCs w:val="28"/>
        </w:rPr>
        <w:t xml:space="preserve">A </w:t>
      </w:r>
    </w:p>
    <w:p w14:paraId="02CC2C48">
      <w:pPr>
        <w:pStyle w:val="21"/>
        <w:tabs>
          <w:tab w:val="left" w:pos="1121"/>
        </w:tabs>
        <w:spacing w:line="364" w:lineRule="auto"/>
        <w:ind w:left="0" w:right="779"/>
        <w:jc w:val="center"/>
        <w:rPr>
          <w:rFonts w:ascii="黑体" w:hAnsi="黑体" w:eastAsia="黑体" w:cs="黑体"/>
          <w:sz w:val="28"/>
          <w:szCs w:val="28"/>
        </w:rPr>
      </w:pPr>
      <w:r>
        <w:rPr>
          <w:rFonts w:hint="eastAsia" w:ascii="黑体" w:hAnsi="黑体" w:eastAsia="黑体" w:cs="黑体"/>
          <w:sz w:val="28"/>
          <w:szCs w:val="28"/>
        </w:rPr>
        <w:t>校准原始记录格式</w:t>
      </w:r>
      <w:r>
        <w:rPr>
          <w:rFonts w:hint="eastAsia" w:ascii="黑体" w:hAnsi="黑体" w:eastAsia="黑体" w:cs="宋65体65"/>
          <w:kern w:val="0"/>
          <w:sz w:val="28"/>
          <w:szCs w:val="28"/>
        </w:rPr>
        <w:t>对刀器校准</w:t>
      </w:r>
      <w:r>
        <w:rPr>
          <w:rFonts w:hint="eastAsia" w:ascii="黑体" w:hAnsi="黑体" w:eastAsia="黑体"/>
          <w:sz w:val="28"/>
          <w:szCs w:val="28"/>
        </w:rPr>
        <w:t>记录推荐格式</w:t>
      </w:r>
    </w:p>
    <w:p w14:paraId="2363F000">
      <w:pPr>
        <w:ind w:right="219"/>
        <w:jc w:val="center"/>
        <w:rPr>
          <w:rFonts w:ascii="黑体" w:hAnsi="黑体" w:eastAsia="黑体"/>
          <w:sz w:val="24"/>
        </w:rPr>
      </w:pPr>
    </w:p>
    <w:p w14:paraId="6FEDB9D7">
      <w:pPr>
        <w:tabs>
          <w:tab w:val="left" w:pos="6537"/>
        </w:tabs>
        <w:spacing w:before="161" w:after="3"/>
        <w:ind w:firstLine="315" w:firstLineChars="150"/>
        <w:rPr>
          <w:szCs w:val="21"/>
        </w:rPr>
      </w:pPr>
      <w:r>
        <w:rPr>
          <w:szCs w:val="21"/>
        </w:rPr>
        <w:t>原始记录编号：</w:t>
      </w:r>
      <w:r>
        <w:rPr>
          <w:szCs w:val="21"/>
        </w:rPr>
        <w:tab/>
      </w:r>
      <w:r>
        <w:rPr>
          <w:rFonts w:hint="eastAsia"/>
          <w:szCs w:val="21"/>
        </w:rPr>
        <w:t xml:space="preserve">      </w:t>
      </w:r>
      <w:r>
        <w:rPr>
          <w:szCs w:val="21"/>
        </w:rPr>
        <w:t>证书号</w:t>
      </w:r>
      <w:r>
        <w:rPr>
          <w:rFonts w:hint="eastAsia"/>
          <w:szCs w:val="21"/>
        </w:rPr>
        <w:t>:</w:t>
      </w:r>
    </w:p>
    <w:tbl>
      <w:tblPr>
        <w:tblStyle w:val="11"/>
        <w:tblpPr w:leftFromText="180" w:rightFromText="180" w:vertAnchor="text" w:horzAnchor="page" w:tblpX="1329" w:tblpY="307"/>
        <w:tblOverlap w:val="never"/>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154"/>
        <w:gridCol w:w="519"/>
        <w:gridCol w:w="1391"/>
        <w:gridCol w:w="1127"/>
        <w:gridCol w:w="2730"/>
        <w:gridCol w:w="1137"/>
        <w:gridCol w:w="1138"/>
      </w:tblGrid>
      <w:tr w14:paraId="35B1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0" w:hRule="atLeast"/>
        </w:trPr>
        <w:tc>
          <w:tcPr>
            <w:tcW w:w="2508" w:type="dxa"/>
            <w:gridSpan w:val="3"/>
            <w:noWrap/>
            <w:vAlign w:val="center"/>
          </w:tcPr>
          <w:p w14:paraId="55DC4761">
            <w:pPr>
              <w:jc w:val="center"/>
              <w:rPr>
                <w:rFonts w:ascii="宋体" w:hAnsi="宋体"/>
                <w:szCs w:val="21"/>
              </w:rPr>
            </w:pPr>
            <w:r>
              <w:rPr>
                <w:rFonts w:ascii="宋体" w:hAnsi="宋体"/>
                <w:szCs w:val="21"/>
              </w:rPr>
              <w:t>委托单位</w:t>
            </w:r>
          </w:p>
        </w:tc>
        <w:tc>
          <w:tcPr>
            <w:tcW w:w="2518" w:type="dxa"/>
            <w:gridSpan w:val="2"/>
            <w:noWrap/>
            <w:vAlign w:val="center"/>
          </w:tcPr>
          <w:p w14:paraId="5F904823">
            <w:pPr>
              <w:jc w:val="center"/>
              <w:rPr>
                <w:rFonts w:ascii="宋体" w:hAnsi="宋体"/>
                <w:szCs w:val="21"/>
              </w:rPr>
            </w:pPr>
          </w:p>
        </w:tc>
        <w:tc>
          <w:tcPr>
            <w:tcW w:w="2730" w:type="dxa"/>
            <w:noWrap/>
            <w:vAlign w:val="center"/>
          </w:tcPr>
          <w:p w14:paraId="484CE945">
            <w:pPr>
              <w:rPr>
                <w:rFonts w:ascii="宋体" w:hAnsi="宋体"/>
                <w:szCs w:val="21"/>
              </w:rPr>
            </w:pPr>
            <w:r>
              <w:rPr>
                <w:rFonts w:hint="eastAsia" w:ascii="宋体" w:hAnsi="宋体"/>
                <w:szCs w:val="21"/>
              </w:rPr>
              <w:t xml:space="preserve">       </w:t>
            </w:r>
            <w:r>
              <w:rPr>
                <w:rFonts w:ascii="宋体" w:hAnsi="宋体"/>
                <w:szCs w:val="21"/>
              </w:rPr>
              <w:t>设备编号</w:t>
            </w:r>
          </w:p>
        </w:tc>
        <w:tc>
          <w:tcPr>
            <w:tcW w:w="2275" w:type="dxa"/>
            <w:gridSpan w:val="2"/>
            <w:noWrap/>
            <w:vAlign w:val="center"/>
          </w:tcPr>
          <w:p w14:paraId="14B08482">
            <w:pPr>
              <w:jc w:val="center"/>
              <w:rPr>
                <w:rFonts w:ascii="宋体" w:hAnsi="宋体"/>
                <w:szCs w:val="21"/>
              </w:rPr>
            </w:pPr>
          </w:p>
        </w:tc>
      </w:tr>
      <w:tr w14:paraId="3FC2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08" w:type="dxa"/>
            <w:gridSpan w:val="3"/>
            <w:noWrap/>
            <w:vAlign w:val="center"/>
          </w:tcPr>
          <w:p w14:paraId="5235EC68">
            <w:pPr>
              <w:jc w:val="center"/>
              <w:rPr>
                <w:rFonts w:ascii="宋体" w:hAnsi="宋体"/>
                <w:szCs w:val="21"/>
              </w:rPr>
            </w:pPr>
            <w:r>
              <w:rPr>
                <w:rFonts w:ascii="宋体" w:hAnsi="宋体"/>
                <w:szCs w:val="21"/>
              </w:rPr>
              <w:t>测量范围</w:t>
            </w:r>
          </w:p>
        </w:tc>
        <w:tc>
          <w:tcPr>
            <w:tcW w:w="2518" w:type="dxa"/>
            <w:gridSpan w:val="2"/>
            <w:noWrap/>
            <w:vAlign w:val="center"/>
          </w:tcPr>
          <w:p w14:paraId="14963BE0">
            <w:pPr>
              <w:jc w:val="center"/>
              <w:rPr>
                <w:rFonts w:ascii="宋体" w:hAnsi="宋体"/>
                <w:szCs w:val="21"/>
              </w:rPr>
            </w:pPr>
          </w:p>
        </w:tc>
        <w:tc>
          <w:tcPr>
            <w:tcW w:w="2730" w:type="dxa"/>
            <w:noWrap/>
            <w:vAlign w:val="center"/>
          </w:tcPr>
          <w:p w14:paraId="266E69C9">
            <w:pPr>
              <w:rPr>
                <w:rFonts w:ascii="宋体" w:hAnsi="宋体"/>
                <w:szCs w:val="21"/>
              </w:rPr>
            </w:pPr>
            <w:r>
              <w:rPr>
                <w:rFonts w:hint="eastAsia" w:ascii="宋体" w:hAnsi="宋体"/>
                <w:szCs w:val="21"/>
              </w:rPr>
              <w:t xml:space="preserve">       </w:t>
            </w:r>
            <w:r>
              <w:rPr>
                <w:rFonts w:ascii="宋体" w:hAnsi="宋体"/>
                <w:szCs w:val="21"/>
              </w:rPr>
              <w:t>型号/规格</w:t>
            </w:r>
          </w:p>
        </w:tc>
        <w:tc>
          <w:tcPr>
            <w:tcW w:w="2275" w:type="dxa"/>
            <w:gridSpan w:val="2"/>
            <w:noWrap/>
            <w:vAlign w:val="center"/>
          </w:tcPr>
          <w:p w14:paraId="5EA5F8F1">
            <w:pPr>
              <w:jc w:val="center"/>
              <w:rPr>
                <w:rFonts w:ascii="宋体" w:hAnsi="宋体"/>
                <w:szCs w:val="21"/>
              </w:rPr>
            </w:pPr>
          </w:p>
        </w:tc>
      </w:tr>
      <w:tr w14:paraId="5E09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08" w:type="dxa"/>
            <w:gridSpan w:val="3"/>
            <w:noWrap/>
            <w:vAlign w:val="center"/>
          </w:tcPr>
          <w:p w14:paraId="74CD70CA">
            <w:pPr>
              <w:rPr>
                <w:rFonts w:ascii="宋体" w:hAnsi="宋体"/>
                <w:szCs w:val="21"/>
              </w:rPr>
            </w:pPr>
            <w:r>
              <w:rPr>
                <w:rFonts w:hint="eastAsia" w:ascii="宋体" w:hAnsi="宋体"/>
                <w:szCs w:val="21"/>
              </w:rPr>
              <w:t xml:space="preserve">       </w:t>
            </w:r>
            <w:r>
              <w:rPr>
                <w:rFonts w:ascii="宋体" w:hAnsi="宋体"/>
                <w:szCs w:val="21"/>
              </w:rPr>
              <w:t>制</w:t>
            </w:r>
            <w:r>
              <w:rPr>
                <w:rFonts w:hint="eastAsia" w:ascii="宋体" w:hAnsi="宋体"/>
                <w:szCs w:val="21"/>
              </w:rPr>
              <w:t xml:space="preserve"> </w:t>
            </w:r>
            <w:r>
              <w:rPr>
                <w:rFonts w:ascii="宋体" w:hAnsi="宋体"/>
                <w:szCs w:val="21"/>
              </w:rPr>
              <w:t>造</w:t>
            </w:r>
            <w:r>
              <w:rPr>
                <w:rFonts w:hint="eastAsia" w:ascii="宋体" w:hAnsi="宋体"/>
                <w:szCs w:val="21"/>
              </w:rPr>
              <w:t xml:space="preserve"> </w:t>
            </w:r>
            <w:r>
              <w:rPr>
                <w:rFonts w:ascii="宋体" w:hAnsi="宋体"/>
                <w:szCs w:val="21"/>
              </w:rPr>
              <w:t>厂</w:t>
            </w:r>
          </w:p>
        </w:tc>
        <w:tc>
          <w:tcPr>
            <w:tcW w:w="2518" w:type="dxa"/>
            <w:gridSpan w:val="2"/>
            <w:noWrap/>
            <w:vAlign w:val="center"/>
          </w:tcPr>
          <w:p w14:paraId="2191CB65">
            <w:pPr>
              <w:jc w:val="center"/>
              <w:rPr>
                <w:rFonts w:ascii="宋体" w:hAnsi="宋体"/>
                <w:szCs w:val="21"/>
              </w:rPr>
            </w:pPr>
          </w:p>
        </w:tc>
        <w:tc>
          <w:tcPr>
            <w:tcW w:w="2730" w:type="dxa"/>
            <w:noWrap/>
            <w:vAlign w:val="center"/>
          </w:tcPr>
          <w:p w14:paraId="2D8455A3">
            <w:pPr>
              <w:rPr>
                <w:rFonts w:ascii="宋体" w:hAnsi="宋体"/>
                <w:szCs w:val="21"/>
              </w:rPr>
            </w:pPr>
            <w:r>
              <w:rPr>
                <w:rFonts w:hint="eastAsia" w:ascii="宋体" w:hAnsi="宋体"/>
                <w:szCs w:val="21"/>
              </w:rPr>
              <w:t xml:space="preserve">       </w:t>
            </w:r>
            <w:r>
              <w:rPr>
                <w:rFonts w:ascii="宋体" w:hAnsi="宋体"/>
                <w:szCs w:val="21"/>
              </w:rPr>
              <w:t>校准地点</w:t>
            </w:r>
          </w:p>
        </w:tc>
        <w:tc>
          <w:tcPr>
            <w:tcW w:w="2275" w:type="dxa"/>
            <w:gridSpan w:val="2"/>
            <w:noWrap/>
            <w:vAlign w:val="center"/>
          </w:tcPr>
          <w:p w14:paraId="64687806">
            <w:pPr>
              <w:jc w:val="center"/>
              <w:rPr>
                <w:rFonts w:ascii="宋体" w:hAnsi="宋体"/>
                <w:szCs w:val="21"/>
              </w:rPr>
            </w:pPr>
          </w:p>
        </w:tc>
      </w:tr>
      <w:tr w14:paraId="661B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08" w:type="dxa"/>
            <w:gridSpan w:val="3"/>
            <w:noWrap/>
            <w:vAlign w:val="center"/>
          </w:tcPr>
          <w:p w14:paraId="4371407B">
            <w:pPr>
              <w:rPr>
                <w:rFonts w:ascii="宋体" w:hAnsi="宋体"/>
                <w:szCs w:val="21"/>
              </w:rPr>
            </w:pPr>
            <w:r>
              <w:rPr>
                <w:rFonts w:hint="eastAsia" w:ascii="宋体" w:hAnsi="宋体"/>
                <w:szCs w:val="21"/>
              </w:rPr>
              <w:t xml:space="preserve">       </w:t>
            </w:r>
            <w:r>
              <w:rPr>
                <w:rFonts w:ascii="宋体" w:hAnsi="宋体"/>
                <w:szCs w:val="21"/>
              </w:rPr>
              <w:t>温</w:t>
            </w:r>
            <w:r>
              <w:rPr>
                <w:rFonts w:hint="eastAsia" w:ascii="宋体" w:hAnsi="宋体"/>
                <w:szCs w:val="21"/>
              </w:rPr>
              <w:t xml:space="preserve">    </w:t>
            </w:r>
            <w:r>
              <w:rPr>
                <w:rFonts w:ascii="宋体" w:hAnsi="宋体"/>
                <w:szCs w:val="21"/>
              </w:rPr>
              <w:t>度</w:t>
            </w:r>
          </w:p>
        </w:tc>
        <w:tc>
          <w:tcPr>
            <w:tcW w:w="2518" w:type="dxa"/>
            <w:gridSpan w:val="2"/>
            <w:noWrap/>
            <w:vAlign w:val="center"/>
          </w:tcPr>
          <w:p w14:paraId="2C94F4C9">
            <w:pPr>
              <w:jc w:val="center"/>
              <w:rPr>
                <w:rFonts w:ascii="宋体" w:hAnsi="宋体"/>
                <w:szCs w:val="21"/>
              </w:rPr>
            </w:pPr>
          </w:p>
        </w:tc>
        <w:tc>
          <w:tcPr>
            <w:tcW w:w="2730" w:type="dxa"/>
            <w:noWrap/>
            <w:vAlign w:val="center"/>
          </w:tcPr>
          <w:p w14:paraId="00B43DB3">
            <w:pPr>
              <w:rPr>
                <w:rFonts w:ascii="宋体" w:hAnsi="宋体"/>
                <w:szCs w:val="21"/>
              </w:rPr>
            </w:pPr>
            <w:r>
              <w:rPr>
                <w:rFonts w:hint="eastAsia" w:ascii="宋体" w:hAnsi="宋体"/>
                <w:szCs w:val="21"/>
              </w:rPr>
              <w:t xml:space="preserve">       </w:t>
            </w:r>
            <w:r>
              <w:rPr>
                <w:rFonts w:ascii="宋体" w:hAnsi="宋体"/>
                <w:szCs w:val="21"/>
              </w:rPr>
              <w:t>湿</w:t>
            </w:r>
            <w:r>
              <w:rPr>
                <w:rFonts w:hint="eastAsia" w:ascii="宋体" w:hAnsi="宋体"/>
                <w:szCs w:val="21"/>
              </w:rPr>
              <w:t xml:space="preserve">    </w:t>
            </w:r>
            <w:r>
              <w:rPr>
                <w:rFonts w:ascii="宋体" w:hAnsi="宋体"/>
                <w:szCs w:val="21"/>
              </w:rPr>
              <w:t>度</w:t>
            </w:r>
          </w:p>
        </w:tc>
        <w:tc>
          <w:tcPr>
            <w:tcW w:w="2275" w:type="dxa"/>
            <w:gridSpan w:val="2"/>
            <w:noWrap/>
            <w:vAlign w:val="center"/>
          </w:tcPr>
          <w:p w14:paraId="7CF8054E">
            <w:pPr>
              <w:jc w:val="center"/>
              <w:rPr>
                <w:rFonts w:ascii="宋体" w:hAnsi="宋体"/>
                <w:szCs w:val="21"/>
              </w:rPr>
            </w:pPr>
          </w:p>
        </w:tc>
      </w:tr>
      <w:tr w14:paraId="610B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08" w:type="dxa"/>
            <w:gridSpan w:val="3"/>
            <w:noWrap/>
            <w:vAlign w:val="center"/>
          </w:tcPr>
          <w:p w14:paraId="7210E222">
            <w:pPr>
              <w:rPr>
                <w:rFonts w:ascii="宋体" w:hAnsi="宋体"/>
                <w:szCs w:val="21"/>
              </w:rPr>
            </w:pPr>
            <w:r>
              <w:rPr>
                <w:rFonts w:hint="eastAsia" w:ascii="宋体" w:hAnsi="宋体"/>
                <w:szCs w:val="21"/>
              </w:rPr>
              <w:t xml:space="preserve">       </w:t>
            </w:r>
            <w:r>
              <w:rPr>
                <w:rFonts w:ascii="宋体" w:hAnsi="宋体"/>
                <w:szCs w:val="21"/>
              </w:rPr>
              <w:t>校准依据</w:t>
            </w:r>
          </w:p>
        </w:tc>
        <w:tc>
          <w:tcPr>
            <w:tcW w:w="7523" w:type="dxa"/>
            <w:gridSpan w:val="5"/>
            <w:noWrap/>
            <w:vAlign w:val="center"/>
          </w:tcPr>
          <w:p w14:paraId="12F1C608">
            <w:pPr>
              <w:jc w:val="center"/>
              <w:rPr>
                <w:rFonts w:ascii="宋体" w:hAnsi="宋体"/>
                <w:szCs w:val="21"/>
              </w:rPr>
            </w:pPr>
          </w:p>
        </w:tc>
      </w:tr>
      <w:tr w14:paraId="6D5A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31" w:type="dxa"/>
            <w:gridSpan w:val="8"/>
            <w:noWrap/>
            <w:vAlign w:val="center"/>
          </w:tcPr>
          <w:p w14:paraId="3A451B4D">
            <w:pPr>
              <w:jc w:val="center"/>
              <w:rPr>
                <w:rFonts w:ascii="宋体" w:hAnsi="宋体"/>
                <w:szCs w:val="21"/>
              </w:rPr>
            </w:pPr>
            <w:r>
              <w:rPr>
                <w:rFonts w:ascii="宋体" w:hAnsi="宋体"/>
                <w:szCs w:val="21"/>
              </w:rPr>
              <w:t>校准用</w:t>
            </w:r>
            <w:r>
              <w:rPr>
                <w:rFonts w:hint="eastAsia" w:ascii="宋体" w:hAnsi="宋体"/>
                <w:szCs w:val="21"/>
              </w:rPr>
              <w:t>主要</w:t>
            </w:r>
            <w:r>
              <w:rPr>
                <w:rFonts w:ascii="宋体" w:hAnsi="宋体"/>
                <w:szCs w:val="21"/>
              </w:rPr>
              <w:t>标准设备溯源信息</w:t>
            </w:r>
          </w:p>
        </w:tc>
      </w:tr>
      <w:tr w14:paraId="157F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35" w:type="dxa"/>
            <w:noWrap/>
            <w:vAlign w:val="center"/>
          </w:tcPr>
          <w:p w14:paraId="75152732">
            <w:pPr>
              <w:jc w:val="center"/>
              <w:rPr>
                <w:rFonts w:ascii="宋体" w:hAnsi="宋体"/>
                <w:szCs w:val="21"/>
              </w:rPr>
            </w:pPr>
            <w:r>
              <w:rPr>
                <w:rFonts w:ascii="宋体" w:hAnsi="宋体"/>
                <w:szCs w:val="21"/>
              </w:rPr>
              <w:t>名</w:t>
            </w:r>
            <w:r>
              <w:rPr>
                <w:rFonts w:hint="eastAsia" w:ascii="宋体" w:hAnsi="宋体"/>
                <w:szCs w:val="21"/>
              </w:rPr>
              <w:t xml:space="preserve"> </w:t>
            </w:r>
            <w:r>
              <w:rPr>
                <w:rFonts w:ascii="宋体" w:hAnsi="宋体"/>
                <w:szCs w:val="21"/>
              </w:rPr>
              <w:t>称</w:t>
            </w:r>
          </w:p>
        </w:tc>
        <w:tc>
          <w:tcPr>
            <w:tcW w:w="1154" w:type="dxa"/>
            <w:noWrap/>
            <w:vAlign w:val="center"/>
          </w:tcPr>
          <w:p w14:paraId="751905E0">
            <w:pPr>
              <w:jc w:val="center"/>
              <w:rPr>
                <w:rFonts w:ascii="宋体" w:hAnsi="宋体"/>
                <w:szCs w:val="21"/>
              </w:rPr>
            </w:pPr>
            <w:r>
              <w:rPr>
                <w:rFonts w:ascii="宋体" w:hAnsi="宋体"/>
                <w:szCs w:val="21"/>
              </w:rPr>
              <w:t>设备编号</w:t>
            </w:r>
          </w:p>
        </w:tc>
        <w:tc>
          <w:tcPr>
            <w:tcW w:w="1910" w:type="dxa"/>
            <w:gridSpan w:val="2"/>
            <w:noWrap/>
            <w:vAlign w:val="center"/>
          </w:tcPr>
          <w:p w14:paraId="5A671814">
            <w:pPr>
              <w:jc w:val="center"/>
              <w:rPr>
                <w:rFonts w:ascii="宋体" w:hAnsi="宋体"/>
                <w:szCs w:val="21"/>
              </w:rPr>
            </w:pPr>
            <w:r>
              <w:rPr>
                <w:rFonts w:ascii="宋体" w:hAnsi="宋体"/>
                <w:szCs w:val="21"/>
              </w:rPr>
              <w:t>规格型号</w:t>
            </w:r>
          </w:p>
        </w:tc>
        <w:tc>
          <w:tcPr>
            <w:tcW w:w="3857" w:type="dxa"/>
            <w:gridSpan w:val="2"/>
            <w:noWrap/>
            <w:vAlign w:val="center"/>
          </w:tcPr>
          <w:p w14:paraId="3DA04719">
            <w:pPr>
              <w:jc w:val="center"/>
              <w:rPr>
                <w:rFonts w:ascii="宋体" w:hAnsi="宋体"/>
                <w:szCs w:val="21"/>
              </w:rPr>
            </w:pPr>
            <w:r>
              <w:rPr>
                <w:rFonts w:hint="eastAsia" w:ascii="宋体" w:hAnsi="宋体"/>
                <w:szCs w:val="21"/>
              </w:rPr>
              <w:t>不确定度</w:t>
            </w:r>
            <w:r>
              <w:rPr>
                <w:rFonts w:ascii="宋体" w:hAnsi="宋体"/>
                <w:szCs w:val="21"/>
              </w:rPr>
              <w:t>或准确度等级或最大允许误差</w:t>
            </w:r>
          </w:p>
        </w:tc>
        <w:tc>
          <w:tcPr>
            <w:tcW w:w="1137" w:type="dxa"/>
            <w:noWrap/>
            <w:vAlign w:val="center"/>
          </w:tcPr>
          <w:p w14:paraId="20C6E375">
            <w:pPr>
              <w:jc w:val="center"/>
              <w:rPr>
                <w:rFonts w:ascii="宋体" w:hAnsi="宋体"/>
                <w:szCs w:val="21"/>
              </w:rPr>
            </w:pPr>
            <w:r>
              <w:rPr>
                <w:rFonts w:ascii="宋体" w:hAnsi="宋体"/>
                <w:szCs w:val="21"/>
              </w:rPr>
              <w:t>证书编号</w:t>
            </w:r>
          </w:p>
        </w:tc>
        <w:tc>
          <w:tcPr>
            <w:tcW w:w="1138" w:type="dxa"/>
            <w:noWrap/>
            <w:vAlign w:val="center"/>
          </w:tcPr>
          <w:p w14:paraId="4F0414D5">
            <w:pPr>
              <w:jc w:val="center"/>
              <w:rPr>
                <w:rFonts w:ascii="宋体" w:hAnsi="宋体"/>
                <w:szCs w:val="21"/>
              </w:rPr>
            </w:pPr>
            <w:r>
              <w:rPr>
                <w:rFonts w:ascii="宋体" w:hAnsi="宋体"/>
                <w:szCs w:val="21"/>
              </w:rPr>
              <w:t>有效期至</w:t>
            </w:r>
          </w:p>
        </w:tc>
      </w:tr>
      <w:tr w14:paraId="66B4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35" w:type="dxa"/>
            <w:noWrap/>
            <w:vAlign w:val="center"/>
          </w:tcPr>
          <w:p w14:paraId="06BE1460">
            <w:pPr>
              <w:jc w:val="center"/>
              <w:rPr>
                <w:rFonts w:ascii="宋体" w:hAnsi="宋体"/>
                <w:szCs w:val="21"/>
              </w:rPr>
            </w:pPr>
          </w:p>
        </w:tc>
        <w:tc>
          <w:tcPr>
            <w:tcW w:w="1154" w:type="dxa"/>
            <w:noWrap/>
            <w:vAlign w:val="center"/>
          </w:tcPr>
          <w:p w14:paraId="71A56143">
            <w:pPr>
              <w:jc w:val="center"/>
              <w:rPr>
                <w:rFonts w:ascii="宋体" w:hAnsi="宋体"/>
                <w:szCs w:val="21"/>
              </w:rPr>
            </w:pPr>
          </w:p>
        </w:tc>
        <w:tc>
          <w:tcPr>
            <w:tcW w:w="1910" w:type="dxa"/>
            <w:gridSpan w:val="2"/>
            <w:noWrap/>
            <w:vAlign w:val="center"/>
          </w:tcPr>
          <w:p w14:paraId="145028CB">
            <w:pPr>
              <w:jc w:val="center"/>
              <w:rPr>
                <w:rFonts w:ascii="宋体" w:hAnsi="宋体"/>
                <w:szCs w:val="21"/>
              </w:rPr>
            </w:pPr>
          </w:p>
        </w:tc>
        <w:tc>
          <w:tcPr>
            <w:tcW w:w="3857" w:type="dxa"/>
            <w:gridSpan w:val="2"/>
            <w:noWrap/>
            <w:vAlign w:val="center"/>
          </w:tcPr>
          <w:p w14:paraId="60594947">
            <w:pPr>
              <w:jc w:val="center"/>
              <w:rPr>
                <w:rFonts w:ascii="宋体" w:hAnsi="宋体"/>
                <w:szCs w:val="21"/>
              </w:rPr>
            </w:pPr>
          </w:p>
        </w:tc>
        <w:tc>
          <w:tcPr>
            <w:tcW w:w="1137" w:type="dxa"/>
            <w:noWrap/>
            <w:vAlign w:val="center"/>
          </w:tcPr>
          <w:p w14:paraId="7D476BC9">
            <w:pPr>
              <w:jc w:val="center"/>
              <w:rPr>
                <w:rFonts w:ascii="宋体" w:hAnsi="宋体"/>
                <w:szCs w:val="21"/>
              </w:rPr>
            </w:pPr>
          </w:p>
        </w:tc>
        <w:tc>
          <w:tcPr>
            <w:tcW w:w="1138" w:type="dxa"/>
            <w:noWrap/>
            <w:vAlign w:val="center"/>
          </w:tcPr>
          <w:p w14:paraId="22E0AB31">
            <w:pPr>
              <w:jc w:val="center"/>
              <w:rPr>
                <w:rFonts w:ascii="宋体" w:hAnsi="宋体"/>
                <w:szCs w:val="21"/>
              </w:rPr>
            </w:pPr>
          </w:p>
        </w:tc>
      </w:tr>
      <w:tr w14:paraId="4E9B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35" w:type="dxa"/>
            <w:noWrap/>
            <w:vAlign w:val="center"/>
          </w:tcPr>
          <w:p w14:paraId="731507A9">
            <w:pPr>
              <w:jc w:val="center"/>
              <w:rPr>
                <w:rFonts w:ascii="宋体" w:hAnsi="宋体"/>
                <w:szCs w:val="21"/>
              </w:rPr>
            </w:pPr>
          </w:p>
        </w:tc>
        <w:tc>
          <w:tcPr>
            <w:tcW w:w="1154" w:type="dxa"/>
            <w:noWrap/>
            <w:vAlign w:val="center"/>
          </w:tcPr>
          <w:p w14:paraId="1EA6E5F0">
            <w:pPr>
              <w:jc w:val="center"/>
              <w:rPr>
                <w:rFonts w:ascii="宋体" w:hAnsi="宋体"/>
                <w:szCs w:val="21"/>
              </w:rPr>
            </w:pPr>
          </w:p>
        </w:tc>
        <w:tc>
          <w:tcPr>
            <w:tcW w:w="1910" w:type="dxa"/>
            <w:gridSpan w:val="2"/>
            <w:noWrap/>
            <w:vAlign w:val="center"/>
          </w:tcPr>
          <w:p w14:paraId="2B547127">
            <w:pPr>
              <w:jc w:val="center"/>
              <w:rPr>
                <w:rFonts w:ascii="宋体" w:hAnsi="宋体"/>
                <w:szCs w:val="21"/>
              </w:rPr>
            </w:pPr>
          </w:p>
        </w:tc>
        <w:tc>
          <w:tcPr>
            <w:tcW w:w="3857" w:type="dxa"/>
            <w:gridSpan w:val="2"/>
            <w:noWrap/>
            <w:vAlign w:val="center"/>
          </w:tcPr>
          <w:p w14:paraId="67E2FEC4">
            <w:pPr>
              <w:jc w:val="center"/>
              <w:rPr>
                <w:rFonts w:ascii="宋体" w:hAnsi="宋体"/>
                <w:szCs w:val="21"/>
              </w:rPr>
            </w:pPr>
          </w:p>
        </w:tc>
        <w:tc>
          <w:tcPr>
            <w:tcW w:w="1137" w:type="dxa"/>
            <w:noWrap/>
            <w:vAlign w:val="center"/>
          </w:tcPr>
          <w:p w14:paraId="1A5E37E5">
            <w:pPr>
              <w:jc w:val="center"/>
              <w:rPr>
                <w:rFonts w:ascii="宋体" w:hAnsi="宋体"/>
                <w:szCs w:val="21"/>
              </w:rPr>
            </w:pPr>
          </w:p>
        </w:tc>
        <w:tc>
          <w:tcPr>
            <w:tcW w:w="1138" w:type="dxa"/>
            <w:noWrap/>
            <w:vAlign w:val="center"/>
          </w:tcPr>
          <w:p w14:paraId="79376024">
            <w:pPr>
              <w:jc w:val="center"/>
              <w:rPr>
                <w:rFonts w:ascii="宋体" w:hAnsi="宋体"/>
                <w:szCs w:val="21"/>
              </w:rPr>
            </w:pPr>
          </w:p>
        </w:tc>
      </w:tr>
      <w:tr w14:paraId="3E49D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35" w:type="dxa"/>
            <w:noWrap/>
            <w:vAlign w:val="center"/>
          </w:tcPr>
          <w:p w14:paraId="5DB2B0EC">
            <w:pPr>
              <w:jc w:val="center"/>
              <w:rPr>
                <w:rFonts w:ascii="宋体" w:hAnsi="宋体"/>
                <w:szCs w:val="21"/>
              </w:rPr>
            </w:pPr>
          </w:p>
        </w:tc>
        <w:tc>
          <w:tcPr>
            <w:tcW w:w="1154" w:type="dxa"/>
            <w:noWrap/>
            <w:vAlign w:val="center"/>
          </w:tcPr>
          <w:p w14:paraId="4215FA1A">
            <w:pPr>
              <w:jc w:val="center"/>
              <w:rPr>
                <w:rFonts w:ascii="宋体" w:hAnsi="宋体"/>
                <w:szCs w:val="21"/>
              </w:rPr>
            </w:pPr>
          </w:p>
        </w:tc>
        <w:tc>
          <w:tcPr>
            <w:tcW w:w="1910" w:type="dxa"/>
            <w:gridSpan w:val="2"/>
            <w:noWrap/>
            <w:vAlign w:val="center"/>
          </w:tcPr>
          <w:p w14:paraId="6878E9AF">
            <w:pPr>
              <w:jc w:val="center"/>
              <w:rPr>
                <w:rFonts w:ascii="宋体" w:hAnsi="宋体"/>
                <w:szCs w:val="21"/>
              </w:rPr>
            </w:pPr>
          </w:p>
        </w:tc>
        <w:tc>
          <w:tcPr>
            <w:tcW w:w="3857" w:type="dxa"/>
            <w:gridSpan w:val="2"/>
            <w:noWrap/>
            <w:vAlign w:val="center"/>
          </w:tcPr>
          <w:p w14:paraId="150F710C">
            <w:pPr>
              <w:jc w:val="center"/>
              <w:rPr>
                <w:rFonts w:ascii="宋体" w:hAnsi="宋体"/>
                <w:szCs w:val="21"/>
              </w:rPr>
            </w:pPr>
          </w:p>
        </w:tc>
        <w:tc>
          <w:tcPr>
            <w:tcW w:w="1137" w:type="dxa"/>
            <w:noWrap/>
            <w:vAlign w:val="center"/>
          </w:tcPr>
          <w:p w14:paraId="779610CF">
            <w:pPr>
              <w:jc w:val="center"/>
              <w:rPr>
                <w:rFonts w:ascii="宋体" w:hAnsi="宋体"/>
                <w:szCs w:val="21"/>
              </w:rPr>
            </w:pPr>
          </w:p>
        </w:tc>
        <w:tc>
          <w:tcPr>
            <w:tcW w:w="1138" w:type="dxa"/>
            <w:noWrap/>
            <w:vAlign w:val="center"/>
          </w:tcPr>
          <w:p w14:paraId="438147D5">
            <w:pPr>
              <w:jc w:val="center"/>
              <w:rPr>
                <w:rFonts w:ascii="宋体" w:hAnsi="宋体"/>
                <w:szCs w:val="21"/>
              </w:rPr>
            </w:pPr>
          </w:p>
        </w:tc>
      </w:tr>
      <w:tr w14:paraId="52FF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35" w:type="dxa"/>
            <w:noWrap/>
            <w:vAlign w:val="center"/>
          </w:tcPr>
          <w:p w14:paraId="554FEF74">
            <w:pPr>
              <w:jc w:val="center"/>
              <w:rPr>
                <w:rFonts w:ascii="宋体" w:hAnsi="宋体"/>
                <w:szCs w:val="21"/>
              </w:rPr>
            </w:pPr>
          </w:p>
        </w:tc>
        <w:tc>
          <w:tcPr>
            <w:tcW w:w="1154" w:type="dxa"/>
            <w:noWrap/>
            <w:vAlign w:val="center"/>
          </w:tcPr>
          <w:p w14:paraId="20F6F65A">
            <w:pPr>
              <w:jc w:val="center"/>
              <w:rPr>
                <w:rFonts w:ascii="宋体" w:hAnsi="宋体"/>
                <w:szCs w:val="21"/>
              </w:rPr>
            </w:pPr>
          </w:p>
        </w:tc>
        <w:tc>
          <w:tcPr>
            <w:tcW w:w="1910" w:type="dxa"/>
            <w:gridSpan w:val="2"/>
            <w:noWrap/>
            <w:vAlign w:val="center"/>
          </w:tcPr>
          <w:p w14:paraId="48A8CC67">
            <w:pPr>
              <w:jc w:val="center"/>
              <w:rPr>
                <w:rFonts w:ascii="宋体" w:hAnsi="宋体"/>
                <w:szCs w:val="21"/>
              </w:rPr>
            </w:pPr>
          </w:p>
        </w:tc>
        <w:tc>
          <w:tcPr>
            <w:tcW w:w="3857" w:type="dxa"/>
            <w:gridSpan w:val="2"/>
            <w:noWrap/>
            <w:vAlign w:val="center"/>
          </w:tcPr>
          <w:p w14:paraId="19CF6F7B">
            <w:pPr>
              <w:jc w:val="center"/>
              <w:rPr>
                <w:rFonts w:ascii="宋体" w:hAnsi="宋体"/>
                <w:szCs w:val="21"/>
              </w:rPr>
            </w:pPr>
          </w:p>
        </w:tc>
        <w:tc>
          <w:tcPr>
            <w:tcW w:w="1137" w:type="dxa"/>
            <w:noWrap/>
            <w:vAlign w:val="center"/>
          </w:tcPr>
          <w:p w14:paraId="0E6F9E0C">
            <w:pPr>
              <w:jc w:val="center"/>
              <w:rPr>
                <w:rFonts w:ascii="宋体" w:hAnsi="宋体"/>
                <w:szCs w:val="21"/>
              </w:rPr>
            </w:pPr>
          </w:p>
        </w:tc>
        <w:tc>
          <w:tcPr>
            <w:tcW w:w="1138" w:type="dxa"/>
            <w:noWrap/>
            <w:vAlign w:val="center"/>
          </w:tcPr>
          <w:p w14:paraId="1D1224D2">
            <w:pPr>
              <w:jc w:val="center"/>
              <w:rPr>
                <w:rFonts w:ascii="宋体" w:hAnsi="宋体"/>
                <w:szCs w:val="21"/>
              </w:rPr>
            </w:pPr>
          </w:p>
        </w:tc>
      </w:tr>
      <w:tr w14:paraId="6EEF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0031" w:type="dxa"/>
            <w:gridSpan w:val="8"/>
            <w:noWrap/>
            <w:vAlign w:val="center"/>
          </w:tcPr>
          <w:p w14:paraId="4860A1C7">
            <w:pPr>
              <w:jc w:val="center"/>
              <w:rPr>
                <w:rFonts w:ascii="宋体" w:hAnsi="宋体"/>
                <w:szCs w:val="21"/>
              </w:rPr>
            </w:pPr>
            <w:r>
              <w:rPr>
                <w:rFonts w:hint="eastAsia" w:ascii="宋体" w:hAnsi="宋体"/>
                <w:szCs w:val="21"/>
              </w:rPr>
              <w:t>校准项目</w:t>
            </w:r>
          </w:p>
        </w:tc>
      </w:tr>
      <w:tr w14:paraId="16B42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899" w:type="dxa"/>
            <w:gridSpan w:val="4"/>
            <w:noWrap/>
            <w:vAlign w:val="center"/>
          </w:tcPr>
          <w:p w14:paraId="227A3B09">
            <w:pPr>
              <w:widowControl/>
              <w:spacing w:line="360" w:lineRule="auto"/>
              <w:rPr>
                <w:color w:val="000000"/>
                <w:szCs w:val="21"/>
              </w:rPr>
            </w:pPr>
            <w:r>
              <w:rPr>
                <w:rFonts w:hint="eastAsia" w:ascii="宋体" w:hAnsi="宋体" w:cs="宋体"/>
                <w:color w:val="000000"/>
                <w:szCs w:val="21"/>
              </w:rPr>
              <w:t>1、指针式指示表对刀器</w:t>
            </w:r>
            <w:r>
              <w:rPr>
                <w:rFonts w:hint="eastAsia"/>
                <w:color w:val="000000"/>
                <w:szCs w:val="21"/>
              </w:rPr>
              <w:t>指针末端宽度与刻盘刻线宽度</w:t>
            </w:r>
          </w:p>
        </w:tc>
        <w:tc>
          <w:tcPr>
            <w:tcW w:w="6132" w:type="dxa"/>
            <w:gridSpan w:val="4"/>
            <w:noWrap/>
            <w:vAlign w:val="center"/>
          </w:tcPr>
          <w:p w14:paraId="1B411A20">
            <w:pPr>
              <w:jc w:val="center"/>
              <w:rPr>
                <w:rFonts w:ascii="宋体" w:hAnsi="宋体"/>
                <w:szCs w:val="21"/>
              </w:rPr>
            </w:pPr>
          </w:p>
        </w:tc>
      </w:tr>
      <w:tr w14:paraId="5C8E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899" w:type="dxa"/>
            <w:gridSpan w:val="4"/>
            <w:noWrap/>
            <w:vAlign w:val="center"/>
          </w:tcPr>
          <w:p w14:paraId="707CADEC">
            <w:pPr>
              <w:widowControl/>
              <w:spacing w:line="360" w:lineRule="auto"/>
              <w:rPr>
                <w:color w:val="000000"/>
                <w:szCs w:val="21"/>
              </w:rPr>
            </w:pPr>
            <w:r>
              <w:rPr>
                <w:rFonts w:hint="eastAsia" w:ascii="宋体" w:hAnsi="宋体" w:cs="宋体"/>
                <w:color w:val="000000"/>
                <w:kern w:val="0"/>
                <w:szCs w:val="21"/>
              </w:rPr>
              <w:t>2、</w:t>
            </w:r>
            <w:r>
              <w:rPr>
                <w:rFonts w:hint="eastAsia" w:ascii="宋体" w:hAnsi="宋体" w:cs="宋体"/>
                <w:color w:val="000000"/>
                <w:szCs w:val="21"/>
              </w:rPr>
              <w:t>指针式指示表对刀器</w:t>
            </w:r>
            <w:r>
              <w:rPr>
                <w:rFonts w:hint="eastAsia" w:ascii="宋体" w:hAnsi="宋体" w:cs="宋体"/>
                <w:color w:val="000000"/>
                <w:kern w:val="0"/>
                <w:szCs w:val="21"/>
              </w:rPr>
              <w:t>指针与表盘的相对位置</w:t>
            </w:r>
          </w:p>
        </w:tc>
        <w:tc>
          <w:tcPr>
            <w:tcW w:w="6132" w:type="dxa"/>
            <w:gridSpan w:val="4"/>
            <w:noWrap/>
            <w:vAlign w:val="center"/>
          </w:tcPr>
          <w:p w14:paraId="54E747AA">
            <w:pPr>
              <w:jc w:val="center"/>
              <w:rPr>
                <w:rFonts w:ascii="宋体" w:hAnsi="宋体"/>
                <w:szCs w:val="21"/>
              </w:rPr>
            </w:pPr>
          </w:p>
        </w:tc>
      </w:tr>
      <w:tr w14:paraId="3F27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899" w:type="dxa"/>
            <w:gridSpan w:val="4"/>
            <w:noWrap/>
            <w:vAlign w:val="center"/>
          </w:tcPr>
          <w:p w14:paraId="42F30A73">
            <w:pPr>
              <w:widowControl/>
              <w:spacing w:line="360" w:lineRule="auto"/>
              <w:rPr>
                <w:rFonts w:ascii="宋体" w:hAnsi="宋体" w:cs="宋体"/>
                <w:szCs w:val="21"/>
              </w:rPr>
            </w:pPr>
            <w:r>
              <w:rPr>
                <w:rFonts w:hint="eastAsia" w:ascii="宋体" w:hAnsi="宋体" w:cs="宋体"/>
                <w:szCs w:val="21"/>
              </w:rPr>
              <w:t>3、工作行程</w:t>
            </w:r>
          </w:p>
        </w:tc>
        <w:tc>
          <w:tcPr>
            <w:tcW w:w="6132" w:type="dxa"/>
            <w:gridSpan w:val="4"/>
            <w:noWrap/>
            <w:vAlign w:val="center"/>
          </w:tcPr>
          <w:p w14:paraId="1AF1AEDA">
            <w:pPr>
              <w:jc w:val="center"/>
              <w:rPr>
                <w:rFonts w:ascii="宋体" w:hAnsi="宋体"/>
                <w:szCs w:val="21"/>
              </w:rPr>
            </w:pPr>
          </w:p>
        </w:tc>
      </w:tr>
      <w:tr w14:paraId="64B1B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899" w:type="dxa"/>
            <w:gridSpan w:val="4"/>
            <w:noWrap/>
            <w:vAlign w:val="center"/>
          </w:tcPr>
          <w:p w14:paraId="02F5729C">
            <w:pPr>
              <w:pStyle w:val="4"/>
              <w:spacing w:line="360" w:lineRule="auto"/>
              <w:rPr>
                <w:rFonts w:ascii="宋体" w:hAnsi="宋体" w:cs="宋体"/>
                <w:color w:val="000000"/>
                <w:szCs w:val="21"/>
              </w:rPr>
            </w:pPr>
            <w:r>
              <w:rPr>
                <w:rFonts w:hint="eastAsia" w:ascii="宋体" w:hAnsi="宋体" w:cs="宋体"/>
                <w:color w:val="000000"/>
                <w:szCs w:val="21"/>
              </w:rPr>
              <w:t>4、数显式指示表对刀器的数值漂移</w:t>
            </w:r>
          </w:p>
        </w:tc>
        <w:tc>
          <w:tcPr>
            <w:tcW w:w="6132" w:type="dxa"/>
            <w:gridSpan w:val="4"/>
            <w:noWrap/>
            <w:vAlign w:val="center"/>
          </w:tcPr>
          <w:p w14:paraId="1EC2D012">
            <w:pPr>
              <w:jc w:val="center"/>
              <w:rPr>
                <w:rFonts w:ascii="宋体" w:hAnsi="宋体"/>
                <w:szCs w:val="21"/>
              </w:rPr>
            </w:pPr>
          </w:p>
        </w:tc>
      </w:tr>
      <w:tr w14:paraId="795D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899" w:type="dxa"/>
            <w:gridSpan w:val="4"/>
            <w:noWrap/>
            <w:vAlign w:val="center"/>
          </w:tcPr>
          <w:p w14:paraId="400E5AD1">
            <w:pPr>
              <w:widowControl/>
              <w:spacing w:line="360" w:lineRule="auto"/>
              <w:rPr>
                <w:rFonts w:ascii="宋体" w:hAnsi="宋体"/>
                <w:color w:val="000000"/>
                <w:szCs w:val="21"/>
              </w:rPr>
            </w:pPr>
            <w:r>
              <w:rPr>
                <w:rFonts w:hint="eastAsia" w:ascii="宋体" w:hAnsi="宋体"/>
                <w:color w:val="000000"/>
                <w:szCs w:val="21"/>
              </w:rPr>
              <w:t>5、工作面的表面粗糙度</w:t>
            </w:r>
          </w:p>
        </w:tc>
        <w:tc>
          <w:tcPr>
            <w:tcW w:w="6132" w:type="dxa"/>
            <w:gridSpan w:val="4"/>
            <w:noWrap/>
            <w:vAlign w:val="center"/>
          </w:tcPr>
          <w:p w14:paraId="219AE2DE">
            <w:pPr>
              <w:jc w:val="center"/>
              <w:rPr>
                <w:rFonts w:ascii="宋体" w:hAnsi="宋体"/>
                <w:szCs w:val="21"/>
              </w:rPr>
            </w:pPr>
          </w:p>
        </w:tc>
      </w:tr>
      <w:tr w14:paraId="3062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3899" w:type="dxa"/>
            <w:gridSpan w:val="4"/>
            <w:noWrap/>
            <w:vAlign w:val="center"/>
          </w:tcPr>
          <w:p w14:paraId="601F4CBD">
            <w:pPr>
              <w:widowControl/>
              <w:spacing w:line="360" w:lineRule="auto"/>
              <w:rPr>
                <w:rFonts w:ascii="宋体" w:hAnsi="宋体"/>
                <w:szCs w:val="21"/>
              </w:rPr>
            </w:pPr>
            <w:r>
              <w:rPr>
                <w:rFonts w:hint="eastAsia" w:ascii="宋体" w:hAnsi="宋体"/>
                <w:color w:val="000000"/>
                <w:szCs w:val="21"/>
              </w:rPr>
              <w:t>6、工作面的平面度</w:t>
            </w:r>
          </w:p>
        </w:tc>
        <w:tc>
          <w:tcPr>
            <w:tcW w:w="6132" w:type="dxa"/>
            <w:gridSpan w:val="4"/>
            <w:noWrap/>
            <w:vAlign w:val="center"/>
          </w:tcPr>
          <w:p w14:paraId="67112731">
            <w:pPr>
              <w:jc w:val="center"/>
              <w:rPr>
                <w:rFonts w:ascii="宋体" w:hAnsi="宋体"/>
                <w:szCs w:val="21"/>
              </w:rPr>
            </w:pPr>
          </w:p>
        </w:tc>
      </w:tr>
      <w:tr w14:paraId="34E18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3899" w:type="dxa"/>
            <w:gridSpan w:val="4"/>
            <w:noWrap/>
            <w:vAlign w:val="center"/>
          </w:tcPr>
          <w:p w14:paraId="1BA85C2B">
            <w:pPr>
              <w:widowControl/>
              <w:spacing w:line="360" w:lineRule="auto"/>
              <w:rPr>
                <w:rFonts w:ascii="宋体" w:hAnsi="宋体" w:cs="宋体"/>
                <w:szCs w:val="21"/>
              </w:rPr>
            </w:pPr>
            <w:r>
              <w:rPr>
                <w:rFonts w:hint="eastAsia" w:ascii="宋体" w:hAnsi="宋体"/>
                <w:szCs w:val="21"/>
              </w:rPr>
              <w:t>7、</w:t>
            </w:r>
            <w:r>
              <w:rPr>
                <w:rFonts w:hint="eastAsia"/>
                <w:szCs w:val="21"/>
              </w:rPr>
              <w:t>指示表的示值误差</w:t>
            </w:r>
          </w:p>
        </w:tc>
        <w:tc>
          <w:tcPr>
            <w:tcW w:w="6132" w:type="dxa"/>
            <w:gridSpan w:val="4"/>
            <w:noWrap/>
            <w:vAlign w:val="center"/>
          </w:tcPr>
          <w:p w14:paraId="696D65E1">
            <w:pPr>
              <w:rPr>
                <w:rFonts w:ascii="宋体" w:hAnsi="宋体"/>
                <w:szCs w:val="21"/>
              </w:rPr>
            </w:pPr>
            <w:r>
              <w:rPr>
                <w:rFonts w:hint="eastAsia"/>
                <w:szCs w:val="21"/>
              </w:rPr>
              <w:t>记录格式依据JJG 34</w:t>
            </w:r>
            <w:r>
              <w:rPr>
                <w:rFonts w:hint="eastAsia" w:ascii="宋体" w:hAnsi="宋体" w:cs="宋体"/>
                <w:szCs w:val="21"/>
              </w:rPr>
              <w:t>—</w:t>
            </w:r>
            <w:r>
              <w:rPr>
                <w:rFonts w:hint="eastAsia"/>
                <w:szCs w:val="21"/>
              </w:rPr>
              <w:t>2022检定规程规定执行</w:t>
            </w:r>
          </w:p>
        </w:tc>
      </w:tr>
      <w:tr w14:paraId="3287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3899" w:type="dxa"/>
            <w:gridSpan w:val="4"/>
            <w:noWrap/>
            <w:vAlign w:val="center"/>
          </w:tcPr>
          <w:p w14:paraId="767209A6">
            <w:pPr>
              <w:widowControl/>
              <w:spacing w:line="360" w:lineRule="auto"/>
              <w:jc w:val="left"/>
              <w:rPr>
                <w:rFonts w:ascii="宋体" w:hAnsi="宋体"/>
                <w:szCs w:val="21"/>
              </w:rPr>
            </w:pPr>
            <w:r>
              <w:rPr>
                <w:rFonts w:hint="eastAsia" w:ascii="宋体" w:hAnsi="宋体" w:cs="宋体"/>
                <w:szCs w:val="21"/>
              </w:rPr>
              <w:t>8、</w:t>
            </w:r>
            <w:r>
              <w:rPr>
                <w:rFonts w:ascii="宋体" w:hAnsi="宋体" w:cs="宋体"/>
                <w:szCs w:val="21"/>
              </w:rPr>
              <w:t>校零棒素线</w:t>
            </w:r>
            <w:r>
              <w:rPr>
                <w:rFonts w:hint="eastAsia" w:ascii="宋体" w:hAnsi="宋体" w:cs="宋体"/>
                <w:szCs w:val="21"/>
              </w:rPr>
              <w:t>的</w:t>
            </w:r>
            <w:r>
              <w:rPr>
                <w:rFonts w:ascii="宋体" w:hAnsi="宋体" w:cs="宋体"/>
                <w:szCs w:val="21"/>
              </w:rPr>
              <w:t>直线度</w:t>
            </w:r>
          </w:p>
        </w:tc>
        <w:tc>
          <w:tcPr>
            <w:tcW w:w="6132" w:type="dxa"/>
            <w:gridSpan w:val="4"/>
            <w:noWrap/>
            <w:vAlign w:val="center"/>
          </w:tcPr>
          <w:p w14:paraId="47902ED5">
            <w:pPr>
              <w:rPr>
                <w:rFonts w:ascii="宋体" w:hAnsi="宋体"/>
                <w:szCs w:val="21"/>
              </w:rPr>
            </w:pPr>
          </w:p>
        </w:tc>
      </w:tr>
    </w:tbl>
    <w:p w14:paraId="3D9389D1">
      <w:pPr>
        <w:tabs>
          <w:tab w:val="left" w:pos="3491"/>
          <w:tab w:val="left" w:pos="6117"/>
        </w:tabs>
        <w:spacing w:before="156"/>
        <w:rPr>
          <w:sz w:val="24"/>
        </w:rPr>
      </w:pPr>
    </w:p>
    <w:tbl>
      <w:tblPr>
        <w:tblStyle w:val="11"/>
        <w:tblpPr w:leftFromText="180" w:rightFromText="180" w:vertAnchor="text" w:horzAnchor="page" w:tblpX="1255" w:tblpY="198"/>
        <w:tblOverlap w:val="never"/>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1236"/>
        <w:gridCol w:w="158"/>
        <w:gridCol w:w="1499"/>
        <w:gridCol w:w="1694"/>
        <w:gridCol w:w="1337"/>
        <w:gridCol w:w="211"/>
        <w:gridCol w:w="1088"/>
        <w:gridCol w:w="1420"/>
      </w:tblGrid>
      <w:tr w14:paraId="583E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0314" w:type="dxa"/>
            <w:gridSpan w:val="9"/>
            <w:noWrap/>
            <w:vAlign w:val="center"/>
          </w:tcPr>
          <w:p w14:paraId="2ECFEE8E">
            <w:pPr>
              <w:tabs>
                <w:tab w:val="left" w:pos="353"/>
              </w:tabs>
              <w:rPr>
                <w:rFonts w:ascii="宋体" w:hAnsi="宋体"/>
                <w:bCs/>
                <w:szCs w:val="21"/>
              </w:rPr>
            </w:pPr>
            <w:r>
              <w:rPr>
                <w:rFonts w:hint="eastAsia" w:ascii="宋体" w:hAnsi="宋体"/>
                <w:szCs w:val="21"/>
              </w:rPr>
              <w:t>9、</w:t>
            </w:r>
            <w:r>
              <w:rPr>
                <w:rFonts w:hint="eastAsia" w:ascii="宋体" w:hAnsi="宋体" w:cs="宋体"/>
                <w:color w:val="000000"/>
                <w:kern w:val="0"/>
                <w:szCs w:val="21"/>
              </w:rPr>
              <w:t>测量力</w:t>
            </w:r>
          </w:p>
        </w:tc>
      </w:tr>
      <w:tr w14:paraId="698D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907" w:type="dxa"/>
            <w:gridSpan w:val="2"/>
            <w:noWrap/>
            <w:vAlign w:val="center"/>
          </w:tcPr>
          <w:p w14:paraId="61D4E36E">
            <w:pPr>
              <w:jc w:val="center"/>
              <w:rPr>
                <w:rFonts w:ascii="宋体" w:hAnsi="宋体"/>
                <w:szCs w:val="21"/>
              </w:rPr>
            </w:pPr>
            <w:r>
              <w:rPr>
                <w:rFonts w:hint="eastAsia" w:ascii="宋体" w:hAnsi="宋体"/>
                <w:szCs w:val="21"/>
              </w:rPr>
              <w:t>测量位置</w:t>
            </w:r>
          </w:p>
        </w:tc>
        <w:tc>
          <w:tcPr>
            <w:tcW w:w="1653" w:type="dxa"/>
            <w:gridSpan w:val="2"/>
            <w:noWrap/>
            <w:vAlign w:val="center"/>
          </w:tcPr>
          <w:p w14:paraId="01A74D6A">
            <w:pPr>
              <w:tabs>
                <w:tab w:val="center" w:pos="353"/>
              </w:tabs>
              <w:jc w:val="center"/>
              <w:rPr>
                <w:rFonts w:ascii="宋体" w:hAnsi="宋体"/>
                <w:iCs/>
                <w:szCs w:val="21"/>
              </w:rPr>
            </w:pPr>
            <w:r>
              <w:rPr>
                <w:rFonts w:hint="eastAsia" w:ascii="宋体" w:hAnsi="宋体"/>
                <w:iCs/>
                <w:szCs w:val="21"/>
              </w:rPr>
              <w:t>始</w:t>
            </w:r>
          </w:p>
        </w:tc>
        <w:tc>
          <w:tcPr>
            <w:tcW w:w="1695" w:type="dxa"/>
            <w:noWrap/>
            <w:vAlign w:val="center"/>
          </w:tcPr>
          <w:p w14:paraId="4001C5CA">
            <w:pPr>
              <w:tabs>
                <w:tab w:val="left" w:pos="545"/>
              </w:tabs>
              <w:jc w:val="center"/>
              <w:rPr>
                <w:rFonts w:ascii="宋体" w:hAnsi="宋体"/>
                <w:szCs w:val="21"/>
              </w:rPr>
            </w:pPr>
            <w:r>
              <w:rPr>
                <w:rFonts w:hint="eastAsia" w:ascii="宋体" w:hAnsi="宋体"/>
                <w:szCs w:val="21"/>
              </w:rPr>
              <w:t>中</w:t>
            </w:r>
          </w:p>
        </w:tc>
        <w:tc>
          <w:tcPr>
            <w:tcW w:w="1338" w:type="dxa"/>
            <w:noWrap/>
            <w:vAlign w:val="center"/>
          </w:tcPr>
          <w:p w14:paraId="74FA9A6A">
            <w:pPr>
              <w:tabs>
                <w:tab w:val="left" w:pos="545"/>
              </w:tabs>
              <w:jc w:val="center"/>
              <w:rPr>
                <w:rFonts w:ascii="宋体" w:hAnsi="宋体"/>
                <w:szCs w:val="21"/>
              </w:rPr>
            </w:pPr>
            <w:r>
              <w:rPr>
                <w:rFonts w:hint="eastAsia" w:ascii="宋体" w:hAnsi="宋体"/>
                <w:szCs w:val="21"/>
              </w:rPr>
              <w:t>末</w:t>
            </w:r>
          </w:p>
        </w:tc>
        <w:tc>
          <w:tcPr>
            <w:tcW w:w="2721" w:type="dxa"/>
            <w:gridSpan w:val="3"/>
            <w:noWrap/>
            <w:vAlign w:val="center"/>
          </w:tcPr>
          <w:p w14:paraId="1A490AF5">
            <w:pPr>
              <w:tabs>
                <w:tab w:val="left" w:pos="545"/>
              </w:tabs>
              <w:jc w:val="center"/>
              <w:rPr>
                <w:rFonts w:ascii="宋体" w:hAnsi="宋体"/>
                <w:szCs w:val="21"/>
              </w:rPr>
            </w:pPr>
            <w:r>
              <w:rPr>
                <w:rFonts w:hint="eastAsia" w:ascii="宋体" w:hAnsi="宋体"/>
                <w:szCs w:val="21"/>
              </w:rPr>
              <w:t>最大测力</w:t>
            </w:r>
          </w:p>
        </w:tc>
      </w:tr>
      <w:tr w14:paraId="625C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907" w:type="dxa"/>
            <w:gridSpan w:val="2"/>
            <w:noWrap/>
            <w:vAlign w:val="center"/>
          </w:tcPr>
          <w:p w14:paraId="510C3C83">
            <w:pPr>
              <w:rPr>
                <w:rFonts w:ascii="宋体" w:hAnsi="宋体"/>
                <w:szCs w:val="21"/>
              </w:rPr>
            </w:pPr>
            <w:r>
              <w:rPr>
                <w:rFonts w:hint="eastAsia" w:ascii="宋体" w:hAnsi="宋体"/>
                <w:szCs w:val="21"/>
              </w:rPr>
              <w:t xml:space="preserve">         测 量 力</w:t>
            </w:r>
          </w:p>
        </w:tc>
        <w:tc>
          <w:tcPr>
            <w:tcW w:w="1653" w:type="dxa"/>
            <w:gridSpan w:val="2"/>
            <w:noWrap/>
            <w:vAlign w:val="center"/>
          </w:tcPr>
          <w:p w14:paraId="3591E147">
            <w:pPr>
              <w:tabs>
                <w:tab w:val="left" w:pos="545"/>
              </w:tabs>
              <w:jc w:val="center"/>
              <w:rPr>
                <w:rFonts w:ascii="宋体" w:hAnsi="宋体"/>
                <w:szCs w:val="21"/>
              </w:rPr>
            </w:pPr>
          </w:p>
        </w:tc>
        <w:tc>
          <w:tcPr>
            <w:tcW w:w="1695" w:type="dxa"/>
            <w:noWrap/>
            <w:vAlign w:val="center"/>
          </w:tcPr>
          <w:p w14:paraId="15EF497F">
            <w:pPr>
              <w:tabs>
                <w:tab w:val="left" w:pos="545"/>
              </w:tabs>
              <w:ind w:firstLine="174" w:firstLineChars="83"/>
              <w:jc w:val="center"/>
              <w:rPr>
                <w:rFonts w:ascii="宋体" w:hAnsi="宋体"/>
                <w:szCs w:val="21"/>
              </w:rPr>
            </w:pPr>
          </w:p>
        </w:tc>
        <w:tc>
          <w:tcPr>
            <w:tcW w:w="1338" w:type="dxa"/>
            <w:noWrap/>
            <w:vAlign w:val="center"/>
          </w:tcPr>
          <w:p w14:paraId="5A7667B8">
            <w:pPr>
              <w:tabs>
                <w:tab w:val="left" w:pos="545"/>
              </w:tabs>
              <w:ind w:firstLine="174" w:firstLineChars="83"/>
              <w:jc w:val="center"/>
              <w:rPr>
                <w:rFonts w:ascii="宋体" w:hAnsi="宋体"/>
                <w:szCs w:val="21"/>
              </w:rPr>
            </w:pPr>
          </w:p>
        </w:tc>
        <w:tc>
          <w:tcPr>
            <w:tcW w:w="2721" w:type="dxa"/>
            <w:gridSpan w:val="3"/>
            <w:noWrap/>
            <w:vAlign w:val="center"/>
          </w:tcPr>
          <w:p w14:paraId="5019148E">
            <w:pPr>
              <w:tabs>
                <w:tab w:val="left" w:pos="545"/>
              </w:tabs>
              <w:ind w:firstLine="480"/>
              <w:jc w:val="center"/>
              <w:rPr>
                <w:rFonts w:ascii="宋体" w:hAnsi="宋体"/>
                <w:szCs w:val="21"/>
              </w:rPr>
            </w:pPr>
          </w:p>
        </w:tc>
      </w:tr>
      <w:tr w14:paraId="2E53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0314" w:type="dxa"/>
            <w:gridSpan w:val="9"/>
            <w:noWrap/>
            <w:vAlign w:val="center"/>
          </w:tcPr>
          <w:p w14:paraId="10C61186">
            <w:pPr>
              <w:tabs>
                <w:tab w:val="left" w:pos="353"/>
              </w:tabs>
              <w:rPr>
                <w:rFonts w:ascii="宋体" w:hAnsi="宋体"/>
                <w:bCs/>
                <w:color w:val="000000"/>
                <w:szCs w:val="21"/>
              </w:rPr>
            </w:pPr>
            <w:r>
              <w:rPr>
                <w:rFonts w:hint="eastAsia" w:ascii="宋体" w:hAnsi="宋体"/>
                <w:bCs/>
                <w:color w:val="000000"/>
                <w:szCs w:val="21"/>
              </w:rPr>
              <w:t>10、</w:t>
            </w:r>
            <w:r>
              <w:rPr>
                <w:rFonts w:hint="eastAsia" w:ascii="宋体" w:hAnsi="宋体"/>
                <w:szCs w:val="21"/>
              </w:rPr>
              <w:t>对刀尺寸</w:t>
            </w:r>
          </w:p>
        </w:tc>
      </w:tr>
      <w:tr w14:paraId="3F73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3060" w:type="dxa"/>
            <w:gridSpan w:val="3"/>
            <w:noWrap/>
            <w:vAlign w:val="center"/>
          </w:tcPr>
          <w:p w14:paraId="786A356E">
            <w:pPr>
              <w:jc w:val="center"/>
              <w:rPr>
                <w:rFonts w:ascii="宋体" w:hAnsi="宋体"/>
                <w:iCs/>
                <w:szCs w:val="21"/>
              </w:rPr>
            </w:pPr>
            <w:r>
              <w:rPr>
                <w:rFonts w:hint="eastAsia" w:ascii="宋体" w:hAnsi="宋体"/>
                <w:iCs/>
                <w:szCs w:val="21"/>
              </w:rPr>
              <w:t xml:space="preserve">  量块中心长度</w:t>
            </w:r>
          </w:p>
        </w:tc>
        <w:tc>
          <w:tcPr>
            <w:tcW w:w="1500" w:type="dxa"/>
            <w:noWrap/>
            <w:vAlign w:val="center"/>
          </w:tcPr>
          <w:p w14:paraId="4E05D205">
            <w:pPr>
              <w:jc w:val="center"/>
              <w:rPr>
                <w:rFonts w:ascii="宋体" w:hAnsi="宋体"/>
                <w:szCs w:val="21"/>
              </w:rPr>
            </w:pPr>
            <w:r>
              <w:rPr>
                <w:rFonts w:hint="eastAsia" w:ascii="宋体" w:hAnsi="宋体"/>
                <w:szCs w:val="21"/>
              </w:rPr>
              <w:t>对刀杆工作</w:t>
            </w:r>
          </w:p>
          <w:p w14:paraId="2D4F06F8">
            <w:pPr>
              <w:jc w:val="center"/>
              <w:rPr>
                <w:rFonts w:ascii="宋体" w:hAnsi="宋体"/>
                <w:szCs w:val="21"/>
              </w:rPr>
            </w:pPr>
            <w:r>
              <w:rPr>
                <w:rFonts w:hint="eastAsia" w:ascii="宋体" w:hAnsi="宋体"/>
                <w:szCs w:val="21"/>
              </w:rPr>
              <w:t>面测量位置</w:t>
            </w:r>
          </w:p>
        </w:tc>
        <w:tc>
          <w:tcPr>
            <w:tcW w:w="3244" w:type="dxa"/>
            <w:gridSpan w:val="3"/>
            <w:noWrap/>
            <w:vAlign w:val="center"/>
          </w:tcPr>
          <w:p w14:paraId="35907E76">
            <w:pPr>
              <w:tabs>
                <w:tab w:val="left" w:pos="545"/>
              </w:tabs>
              <w:jc w:val="center"/>
              <w:rPr>
                <w:rFonts w:ascii="宋体" w:hAnsi="宋体"/>
                <w:color w:val="000000"/>
                <w:szCs w:val="21"/>
              </w:rPr>
            </w:pPr>
            <w:r>
              <w:rPr>
                <w:rFonts w:hint="eastAsia" w:ascii="宋体" w:hAnsi="宋体"/>
                <w:color w:val="000000"/>
                <w:szCs w:val="21"/>
              </w:rPr>
              <w:t>测量值</w:t>
            </w:r>
          </w:p>
        </w:tc>
        <w:tc>
          <w:tcPr>
            <w:tcW w:w="2510" w:type="dxa"/>
            <w:gridSpan w:val="2"/>
            <w:noWrap/>
            <w:vAlign w:val="center"/>
          </w:tcPr>
          <w:p w14:paraId="04445D48">
            <w:pPr>
              <w:tabs>
                <w:tab w:val="left" w:pos="545"/>
              </w:tabs>
              <w:ind w:firstLine="630" w:firstLineChars="300"/>
              <w:rPr>
                <w:rFonts w:ascii="宋体" w:hAnsi="宋体"/>
                <w:color w:val="000000"/>
                <w:szCs w:val="21"/>
              </w:rPr>
            </w:pPr>
            <w:r>
              <w:rPr>
                <w:rFonts w:hint="eastAsia" w:ascii="宋体" w:hAnsi="宋体"/>
                <w:color w:val="000000"/>
                <w:szCs w:val="21"/>
              </w:rPr>
              <w:t>测量结果</w:t>
            </w:r>
            <w:r>
              <w:rPr>
                <w:rFonts w:hint="eastAsia" w:ascii="Times New Roman" w:hAnsi="Times New Roman"/>
                <w:i/>
                <w:color w:val="C0504D" w:themeColor="accent2"/>
                <w:sz w:val="24"/>
                <w14:textFill>
                  <w14:solidFill>
                    <w14:schemeClr w14:val="accent2"/>
                  </w14:solidFill>
                </w14:textFill>
              </w:rPr>
              <w:t xml:space="preserve"> </w:t>
            </w:r>
          </w:p>
        </w:tc>
      </w:tr>
      <w:tr w14:paraId="13F17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060" w:type="dxa"/>
            <w:gridSpan w:val="3"/>
            <w:vMerge w:val="restart"/>
            <w:noWrap/>
            <w:vAlign w:val="center"/>
          </w:tcPr>
          <w:p w14:paraId="6E7A50E1">
            <w:pPr>
              <w:tabs>
                <w:tab w:val="left" w:pos="425"/>
              </w:tabs>
              <w:rPr>
                <w:rFonts w:ascii="宋体" w:hAnsi="宋体"/>
                <w:iCs/>
                <w:szCs w:val="21"/>
              </w:rPr>
            </w:pPr>
          </w:p>
        </w:tc>
        <w:tc>
          <w:tcPr>
            <w:tcW w:w="1500" w:type="dxa"/>
            <w:noWrap/>
            <w:vAlign w:val="center"/>
          </w:tcPr>
          <w:p w14:paraId="7F95A762">
            <w:pPr>
              <w:jc w:val="center"/>
              <w:rPr>
                <w:rFonts w:ascii="宋体" w:hAnsi="宋体"/>
                <w:szCs w:val="21"/>
              </w:rPr>
            </w:pPr>
            <w:r>
              <w:rPr>
                <w:rFonts w:hint="eastAsia" w:ascii="宋体" w:hAnsi="宋体"/>
                <w:szCs w:val="21"/>
              </w:rPr>
              <w:t>中心</w:t>
            </w:r>
          </w:p>
        </w:tc>
        <w:tc>
          <w:tcPr>
            <w:tcW w:w="3244" w:type="dxa"/>
            <w:gridSpan w:val="3"/>
            <w:noWrap/>
            <w:vAlign w:val="center"/>
          </w:tcPr>
          <w:p w14:paraId="6CE478BC">
            <w:pPr>
              <w:ind w:firstLine="480"/>
              <w:rPr>
                <w:rFonts w:ascii="宋体" w:hAnsi="宋体"/>
                <w:szCs w:val="21"/>
              </w:rPr>
            </w:pPr>
          </w:p>
        </w:tc>
        <w:tc>
          <w:tcPr>
            <w:tcW w:w="2510" w:type="dxa"/>
            <w:gridSpan w:val="2"/>
            <w:noWrap/>
            <w:vAlign w:val="center"/>
          </w:tcPr>
          <w:p w14:paraId="46EA3ED0">
            <w:pPr>
              <w:tabs>
                <w:tab w:val="left" w:pos="545"/>
              </w:tabs>
              <w:ind w:firstLine="480"/>
              <w:rPr>
                <w:rFonts w:ascii="宋体" w:hAnsi="宋体"/>
                <w:color w:val="000000"/>
                <w:szCs w:val="21"/>
              </w:rPr>
            </w:pPr>
          </w:p>
        </w:tc>
      </w:tr>
      <w:tr w14:paraId="17E7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060" w:type="dxa"/>
            <w:gridSpan w:val="3"/>
            <w:vMerge w:val="continue"/>
            <w:noWrap/>
            <w:vAlign w:val="center"/>
          </w:tcPr>
          <w:p w14:paraId="428DBA26">
            <w:pPr>
              <w:tabs>
                <w:tab w:val="left" w:pos="425"/>
              </w:tabs>
              <w:ind w:firstLine="480"/>
              <w:jc w:val="center"/>
              <w:rPr>
                <w:rFonts w:ascii="宋体" w:hAnsi="宋体"/>
                <w:iCs/>
                <w:szCs w:val="21"/>
              </w:rPr>
            </w:pPr>
          </w:p>
        </w:tc>
        <w:tc>
          <w:tcPr>
            <w:tcW w:w="1500" w:type="dxa"/>
            <w:noWrap/>
            <w:vAlign w:val="center"/>
          </w:tcPr>
          <w:p w14:paraId="39A19738">
            <w:pPr>
              <w:jc w:val="center"/>
              <w:rPr>
                <w:rFonts w:ascii="宋体" w:hAnsi="宋体"/>
                <w:szCs w:val="21"/>
              </w:rPr>
            </w:pPr>
            <w:r>
              <w:rPr>
                <w:rFonts w:hint="eastAsia" w:ascii="宋体" w:hAnsi="宋体"/>
                <w:szCs w:val="21"/>
              </w:rPr>
              <w:t>前方</w:t>
            </w:r>
          </w:p>
        </w:tc>
        <w:tc>
          <w:tcPr>
            <w:tcW w:w="3244" w:type="dxa"/>
            <w:gridSpan w:val="3"/>
            <w:noWrap/>
            <w:vAlign w:val="center"/>
          </w:tcPr>
          <w:p w14:paraId="51165E36">
            <w:pPr>
              <w:ind w:firstLine="480"/>
              <w:rPr>
                <w:rFonts w:ascii="宋体" w:hAnsi="宋体"/>
                <w:szCs w:val="21"/>
              </w:rPr>
            </w:pPr>
          </w:p>
        </w:tc>
        <w:tc>
          <w:tcPr>
            <w:tcW w:w="2510" w:type="dxa"/>
            <w:gridSpan w:val="2"/>
            <w:noWrap/>
            <w:vAlign w:val="center"/>
          </w:tcPr>
          <w:p w14:paraId="2CBC69C6">
            <w:pPr>
              <w:tabs>
                <w:tab w:val="left" w:pos="545"/>
              </w:tabs>
              <w:ind w:firstLine="480"/>
              <w:rPr>
                <w:rFonts w:ascii="宋体" w:hAnsi="宋体"/>
                <w:szCs w:val="21"/>
              </w:rPr>
            </w:pPr>
          </w:p>
        </w:tc>
      </w:tr>
      <w:tr w14:paraId="4F01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060" w:type="dxa"/>
            <w:gridSpan w:val="3"/>
            <w:vMerge w:val="continue"/>
            <w:noWrap/>
            <w:vAlign w:val="center"/>
          </w:tcPr>
          <w:p w14:paraId="10D88DD1">
            <w:pPr>
              <w:tabs>
                <w:tab w:val="left" w:pos="425"/>
              </w:tabs>
              <w:ind w:firstLine="480"/>
              <w:jc w:val="center"/>
              <w:rPr>
                <w:rFonts w:ascii="宋体" w:hAnsi="宋体"/>
                <w:iCs/>
                <w:szCs w:val="21"/>
              </w:rPr>
            </w:pPr>
          </w:p>
        </w:tc>
        <w:tc>
          <w:tcPr>
            <w:tcW w:w="1500" w:type="dxa"/>
            <w:noWrap/>
            <w:vAlign w:val="center"/>
          </w:tcPr>
          <w:p w14:paraId="245ADB3D">
            <w:pPr>
              <w:jc w:val="center"/>
              <w:rPr>
                <w:rFonts w:ascii="宋体" w:hAnsi="宋体"/>
                <w:szCs w:val="21"/>
              </w:rPr>
            </w:pPr>
            <w:r>
              <w:rPr>
                <w:rFonts w:hint="eastAsia" w:ascii="宋体" w:hAnsi="宋体"/>
                <w:szCs w:val="21"/>
              </w:rPr>
              <w:t>后方</w:t>
            </w:r>
          </w:p>
        </w:tc>
        <w:tc>
          <w:tcPr>
            <w:tcW w:w="3244" w:type="dxa"/>
            <w:gridSpan w:val="3"/>
            <w:noWrap/>
            <w:vAlign w:val="center"/>
          </w:tcPr>
          <w:p w14:paraId="3799C454">
            <w:pPr>
              <w:ind w:firstLine="480"/>
              <w:rPr>
                <w:rFonts w:ascii="宋体" w:hAnsi="宋体"/>
                <w:szCs w:val="21"/>
              </w:rPr>
            </w:pPr>
          </w:p>
        </w:tc>
        <w:tc>
          <w:tcPr>
            <w:tcW w:w="2510" w:type="dxa"/>
            <w:gridSpan w:val="2"/>
            <w:noWrap/>
            <w:vAlign w:val="center"/>
          </w:tcPr>
          <w:p w14:paraId="3237767A">
            <w:pPr>
              <w:tabs>
                <w:tab w:val="left" w:pos="545"/>
              </w:tabs>
              <w:ind w:firstLine="480"/>
              <w:rPr>
                <w:rFonts w:ascii="宋体" w:hAnsi="宋体"/>
                <w:szCs w:val="21"/>
              </w:rPr>
            </w:pPr>
          </w:p>
        </w:tc>
      </w:tr>
      <w:tr w14:paraId="4BC4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060" w:type="dxa"/>
            <w:gridSpan w:val="3"/>
            <w:vMerge w:val="continue"/>
            <w:noWrap/>
            <w:vAlign w:val="center"/>
          </w:tcPr>
          <w:p w14:paraId="6B61F888">
            <w:pPr>
              <w:tabs>
                <w:tab w:val="left" w:pos="425"/>
              </w:tabs>
              <w:ind w:firstLine="480"/>
              <w:jc w:val="center"/>
              <w:rPr>
                <w:rFonts w:ascii="宋体" w:hAnsi="宋体"/>
                <w:iCs/>
                <w:szCs w:val="21"/>
              </w:rPr>
            </w:pPr>
          </w:p>
        </w:tc>
        <w:tc>
          <w:tcPr>
            <w:tcW w:w="1500" w:type="dxa"/>
            <w:noWrap/>
            <w:vAlign w:val="center"/>
          </w:tcPr>
          <w:p w14:paraId="57BED590">
            <w:pPr>
              <w:jc w:val="center"/>
              <w:rPr>
                <w:rFonts w:ascii="宋体" w:hAnsi="宋体"/>
                <w:szCs w:val="21"/>
              </w:rPr>
            </w:pPr>
            <w:r>
              <w:rPr>
                <w:rFonts w:hint="eastAsia" w:ascii="宋体" w:hAnsi="宋体"/>
                <w:szCs w:val="21"/>
              </w:rPr>
              <w:t>左方</w:t>
            </w:r>
          </w:p>
        </w:tc>
        <w:tc>
          <w:tcPr>
            <w:tcW w:w="3244" w:type="dxa"/>
            <w:gridSpan w:val="3"/>
            <w:noWrap/>
            <w:vAlign w:val="center"/>
          </w:tcPr>
          <w:p w14:paraId="3C5D8E24">
            <w:pPr>
              <w:ind w:firstLine="480"/>
              <w:rPr>
                <w:rFonts w:ascii="宋体" w:hAnsi="宋体"/>
                <w:szCs w:val="21"/>
              </w:rPr>
            </w:pPr>
          </w:p>
        </w:tc>
        <w:tc>
          <w:tcPr>
            <w:tcW w:w="2510" w:type="dxa"/>
            <w:gridSpan w:val="2"/>
            <w:noWrap/>
            <w:vAlign w:val="center"/>
          </w:tcPr>
          <w:p w14:paraId="481B336B">
            <w:pPr>
              <w:tabs>
                <w:tab w:val="left" w:pos="545"/>
              </w:tabs>
              <w:ind w:firstLine="480"/>
              <w:rPr>
                <w:rFonts w:ascii="宋体" w:hAnsi="宋体"/>
                <w:szCs w:val="21"/>
              </w:rPr>
            </w:pPr>
          </w:p>
        </w:tc>
      </w:tr>
      <w:tr w14:paraId="276E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060" w:type="dxa"/>
            <w:gridSpan w:val="3"/>
            <w:vMerge w:val="continue"/>
            <w:noWrap/>
            <w:vAlign w:val="center"/>
          </w:tcPr>
          <w:p w14:paraId="3505FA43">
            <w:pPr>
              <w:tabs>
                <w:tab w:val="left" w:pos="425"/>
              </w:tabs>
              <w:ind w:firstLine="480"/>
              <w:jc w:val="center"/>
              <w:rPr>
                <w:rFonts w:ascii="宋体" w:hAnsi="宋体"/>
                <w:iCs/>
                <w:szCs w:val="21"/>
              </w:rPr>
            </w:pPr>
          </w:p>
        </w:tc>
        <w:tc>
          <w:tcPr>
            <w:tcW w:w="1500" w:type="dxa"/>
            <w:noWrap/>
            <w:vAlign w:val="center"/>
          </w:tcPr>
          <w:p w14:paraId="1AEE6F86">
            <w:pPr>
              <w:jc w:val="center"/>
              <w:rPr>
                <w:rFonts w:ascii="宋体" w:hAnsi="宋体"/>
                <w:szCs w:val="21"/>
              </w:rPr>
            </w:pPr>
            <w:r>
              <w:rPr>
                <w:rFonts w:hint="eastAsia" w:ascii="宋体" w:hAnsi="宋体"/>
                <w:szCs w:val="21"/>
              </w:rPr>
              <w:t>右方</w:t>
            </w:r>
          </w:p>
        </w:tc>
        <w:tc>
          <w:tcPr>
            <w:tcW w:w="3244" w:type="dxa"/>
            <w:gridSpan w:val="3"/>
            <w:noWrap/>
            <w:vAlign w:val="center"/>
          </w:tcPr>
          <w:p w14:paraId="55021141">
            <w:pPr>
              <w:ind w:firstLine="480"/>
              <w:rPr>
                <w:rFonts w:ascii="宋体" w:hAnsi="宋体"/>
                <w:szCs w:val="21"/>
              </w:rPr>
            </w:pPr>
          </w:p>
        </w:tc>
        <w:tc>
          <w:tcPr>
            <w:tcW w:w="2510" w:type="dxa"/>
            <w:gridSpan w:val="2"/>
            <w:noWrap/>
            <w:vAlign w:val="center"/>
          </w:tcPr>
          <w:p w14:paraId="0623F155">
            <w:pPr>
              <w:tabs>
                <w:tab w:val="left" w:pos="545"/>
              </w:tabs>
              <w:ind w:firstLine="480"/>
              <w:rPr>
                <w:rFonts w:ascii="宋体" w:hAnsi="宋体"/>
                <w:szCs w:val="21"/>
              </w:rPr>
            </w:pPr>
          </w:p>
        </w:tc>
      </w:tr>
      <w:tr w14:paraId="15F4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065" w:type="dxa"/>
            <w:gridSpan w:val="3"/>
            <w:noWrap/>
            <w:vAlign w:val="center"/>
          </w:tcPr>
          <w:p w14:paraId="69CA1ED4">
            <w:pPr>
              <w:rPr>
                <w:rFonts w:ascii="宋体" w:hAnsi="宋体"/>
                <w:szCs w:val="21"/>
              </w:rPr>
            </w:pPr>
            <w:r>
              <w:rPr>
                <w:rFonts w:hint="eastAsia" w:ascii="宋体" w:hAnsi="宋体"/>
                <w:color w:val="000000"/>
                <w:szCs w:val="21"/>
              </w:rPr>
              <w:t>11、对刀尺寸变动量</w:t>
            </w:r>
          </w:p>
        </w:tc>
        <w:tc>
          <w:tcPr>
            <w:tcW w:w="7249" w:type="dxa"/>
            <w:gridSpan w:val="6"/>
            <w:noWrap/>
            <w:vAlign w:val="center"/>
          </w:tcPr>
          <w:p w14:paraId="2AA70F11">
            <w:pPr>
              <w:tabs>
                <w:tab w:val="left" w:pos="545"/>
              </w:tabs>
              <w:rPr>
                <w:rFonts w:ascii="宋体" w:hAnsi="宋体"/>
                <w:szCs w:val="21"/>
              </w:rPr>
            </w:pPr>
            <w:r>
              <w:rPr>
                <w:rFonts w:hint="eastAsia" w:ascii="宋体" w:hAnsi="宋体"/>
                <w:szCs w:val="21"/>
              </w:rPr>
              <w:t xml:space="preserve">            </w:t>
            </w:r>
          </w:p>
        </w:tc>
      </w:tr>
      <w:tr w14:paraId="2AC0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0314" w:type="dxa"/>
            <w:gridSpan w:val="9"/>
            <w:noWrap/>
            <w:vAlign w:val="center"/>
          </w:tcPr>
          <w:p w14:paraId="7C220665">
            <w:pPr>
              <w:tabs>
                <w:tab w:val="left" w:pos="545"/>
              </w:tabs>
              <w:rPr>
                <w:rFonts w:ascii="宋体" w:hAnsi="宋体"/>
                <w:szCs w:val="21"/>
              </w:rPr>
            </w:pPr>
            <w:r>
              <w:rPr>
                <w:rFonts w:hint="eastAsia" w:ascii="宋体" w:hAnsi="宋体"/>
                <w:szCs w:val="21"/>
              </w:rPr>
              <w:t>12、对刀尺寸</w:t>
            </w:r>
            <w:r>
              <w:rPr>
                <w:rFonts w:hint="eastAsia" w:ascii="宋体" w:hAnsi="宋体" w:cs="宋体"/>
                <w:color w:val="000000"/>
                <w:kern w:val="0"/>
                <w:szCs w:val="21"/>
              </w:rPr>
              <w:t>重复性</w:t>
            </w:r>
          </w:p>
        </w:tc>
      </w:tr>
      <w:tr w14:paraId="71462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893" w:type="dxa"/>
            <w:gridSpan w:val="8"/>
            <w:noWrap/>
            <w:vAlign w:val="center"/>
          </w:tcPr>
          <w:p w14:paraId="7C5CAD4B">
            <w:pPr>
              <w:tabs>
                <w:tab w:val="left" w:pos="545"/>
              </w:tabs>
              <w:ind w:firstLine="480"/>
              <w:jc w:val="center"/>
              <w:rPr>
                <w:rFonts w:ascii="宋体" w:hAnsi="宋体"/>
                <w:szCs w:val="21"/>
              </w:rPr>
            </w:pPr>
            <w:r>
              <w:rPr>
                <w:rFonts w:hint="eastAsia" w:ascii="宋体" w:hAnsi="宋体"/>
                <w:szCs w:val="21"/>
              </w:rPr>
              <w:t>对刀杆工作面中心点重复测量值</w:t>
            </w:r>
          </w:p>
        </w:tc>
        <w:tc>
          <w:tcPr>
            <w:tcW w:w="1421" w:type="dxa"/>
            <w:vMerge w:val="restart"/>
            <w:noWrap/>
            <w:vAlign w:val="center"/>
          </w:tcPr>
          <w:p w14:paraId="112492C4">
            <w:pPr>
              <w:tabs>
                <w:tab w:val="left" w:pos="545"/>
              </w:tabs>
              <w:jc w:val="center"/>
              <w:rPr>
                <w:rFonts w:ascii="宋体" w:hAnsi="宋体" w:cs="宋体"/>
                <w:color w:val="000000"/>
                <w:kern w:val="0"/>
                <w:szCs w:val="21"/>
              </w:rPr>
            </w:pPr>
            <w:r>
              <w:rPr>
                <w:rFonts w:hint="eastAsia" w:ascii="宋体" w:hAnsi="宋体" w:cs="宋体"/>
                <w:color w:val="000000"/>
                <w:kern w:val="0"/>
                <w:szCs w:val="21"/>
              </w:rPr>
              <w:t>重复性</w:t>
            </w:r>
          </w:p>
        </w:tc>
      </w:tr>
      <w:tr w14:paraId="0A22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671" w:type="dxa"/>
            <w:noWrap/>
            <w:vAlign w:val="center"/>
          </w:tcPr>
          <w:p w14:paraId="50710A8C">
            <w:pPr>
              <w:jc w:val="center"/>
              <w:rPr>
                <w:rFonts w:ascii="宋体" w:hAnsi="宋体"/>
                <w:szCs w:val="21"/>
              </w:rPr>
            </w:pPr>
            <w:r>
              <w:rPr>
                <w:rFonts w:hint="eastAsia" w:ascii="宋体" w:hAnsi="宋体"/>
                <w:szCs w:val="21"/>
              </w:rPr>
              <w:t>测量次数</w:t>
            </w:r>
          </w:p>
        </w:tc>
        <w:tc>
          <w:tcPr>
            <w:tcW w:w="1389" w:type="dxa"/>
            <w:gridSpan w:val="2"/>
            <w:noWrap/>
            <w:vAlign w:val="center"/>
          </w:tcPr>
          <w:p w14:paraId="43B1467B">
            <w:pPr>
              <w:tabs>
                <w:tab w:val="left" w:pos="545"/>
              </w:tabs>
              <w:jc w:val="center"/>
              <w:rPr>
                <w:rFonts w:ascii="宋体" w:hAnsi="宋体"/>
                <w:szCs w:val="21"/>
              </w:rPr>
            </w:pPr>
            <w:r>
              <w:rPr>
                <w:rFonts w:hint="eastAsia" w:ascii="宋体" w:hAnsi="宋体"/>
                <w:szCs w:val="21"/>
              </w:rPr>
              <w:t>1</w:t>
            </w:r>
          </w:p>
        </w:tc>
        <w:tc>
          <w:tcPr>
            <w:tcW w:w="1500" w:type="dxa"/>
            <w:noWrap/>
            <w:vAlign w:val="center"/>
          </w:tcPr>
          <w:p w14:paraId="3C2FACEF">
            <w:pPr>
              <w:tabs>
                <w:tab w:val="left" w:pos="545"/>
              </w:tabs>
              <w:jc w:val="center"/>
              <w:rPr>
                <w:rFonts w:ascii="宋体" w:hAnsi="宋体"/>
                <w:szCs w:val="21"/>
              </w:rPr>
            </w:pPr>
            <w:r>
              <w:rPr>
                <w:rFonts w:hint="eastAsia" w:ascii="宋体" w:hAnsi="宋体"/>
                <w:szCs w:val="21"/>
              </w:rPr>
              <w:t>2</w:t>
            </w:r>
          </w:p>
        </w:tc>
        <w:tc>
          <w:tcPr>
            <w:tcW w:w="1695" w:type="dxa"/>
            <w:noWrap/>
            <w:vAlign w:val="center"/>
          </w:tcPr>
          <w:p w14:paraId="59764787">
            <w:pPr>
              <w:tabs>
                <w:tab w:val="left" w:pos="545"/>
              </w:tabs>
              <w:jc w:val="center"/>
              <w:rPr>
                <w:rFonts w:ascii="宋体" w:hAnsi="宋体"/>
                <w:szCs w:val="21"/>
              </w:rPr>
            </w:pPr>
            <w:r>
              <w:rPr>
                <w:rFonts w:hint="eastAsia" w:ascii="宋体" w:hAnsi="宋体"/>
                <w:szCs w:val="21"/>
              </w:rPr>
              <w:t>3</w:t>
            </w:r>
          </w:p>
        </w:tc>
        <w:tc>
          <w:tcPr>
            <w:tcW w:w="1338" w:type="dxa"/>
            <w:noWrap/>
            <w:vAlign w:val="center"/>
          </w:tcPr>
          <w:p w14:paraId="0ED617EA">
            <w:pPr>
              <w:tabs>
                <w:tab w:val="left" w:pos="545"/>
              </w:tabs>
              <w:jc w:val="center"/>
              <w:rPr>
                <w:rFonts w:ascii="宋体" w:hAnsi="宋体"/>
                <w:szCs w:val="21"/>
              </w:rPr>
            </w:pPr>
            <w:r>
              <w:rPr>
                <w:rFonts w:hint="eastAsia" w:ascii="宋体" w:hAnsi="宋体"/>
                <w:szCs w:val="21"/>
              </w:rPr>
              <w:t>4</w:t>
            </w:r>
          </w:p>
        </w:tc>
        <w:tc>
          <w:tcPr>
            <w:tcW w:w="1300" w:type="dxa"/>
            <w:gridSpan w:val="2"/>
            <w:noWrap/>
            <w:vAlign w:val="center"/>
          </w:tcPr>
          <w:p w14:paraId="5BE31AD4">
            <w:pPr>
              <w:tabs>
                <w:tab w:val="left" w:pos="545"/>
              </w:tabs>
              <w:jc w:val="center"/>
              <w:rPr>
                <w:rFonts w:ascii="宋体" w:hAnsi="宋体"/>
                <w:szCs w:val="21"/>
              </w:rPr>
            </w:pPr>
            <w:r>
              <w:rPr>
                <w:rFonts w:hint="eastAsia" w:ascii="宋体" w:hAnsi="宋体"/>
                <w:szCs w:val="21"/>
              </w:rPr>
              <w:t>5</w:t>
            </w:r>
          </w:p>
        </w:tc>
        <w:tc>
          <w:tcPr>
            <w:tcW w:w="1421" w:type="dxa"/>
            <w:vMerge w:val="continue"/>
            <w:noWrap/>
            <w:vAlign w:val="center"/>
          </w:tcPr>
          <w:p w14:paraId="611E1A95">
            <w:pPr>
              <w:tabs>
                <w:tab w:val="left" w:pos="545"/>
              </w:tabs>
              <w:ind w:firstLine="480"/>
              <w:jc w:val="center"/>
              <w:rPr>
                <w:rFonts w:ascii="宋体" w:hAnsi="宋体"/>
                <w:i/>
                <w:szCs w:val="21"/>
              </w:rPr>
            </w:pPr>
          </w:p>
        </w:tc>
      </w:tr>
      <w:tr w14:paraId="5544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671" w:type="dxa"/>
            <w:noWrap/>
            <w:vAlign w:val="center"/>
          </w:tcPr>
          <w:p w14:paraId="1425A998">
            <w:pPr>
              <w:ind w:firstLine="210" w:firstLineChars="100"/>
              <w:rPr>
                <w:rFonts w:ascii="宋体" w:hAnsi="宋体"/>
                <w:szCs w:val="21"/>
              </w:rPr>
            </w:pPr>
            <w:r>
              <w:rPr>
                <w:rFonts w:hint="eastAsia" w:ascii="宋体" w:hAnsi="宋体" w:cs="宋体"/>
                <w:szCs w:val="21"/>
              </w:rPr>
              <w:t xml:space="preserve"> 测 量 值</w:t>
            </w:r>
          </w:p>
        </w:tc>
        <w:tc>
          <w:tcPr>
            <w:tcW w:w="1389" w:type="dxa"/>
            <w:gridSpan w:val="2"/>
            <w:noWrap/>
            <w:vAlign w:val="center"/>
          </w:tcPr>
          <w:p w14:paraId="3F907614">
            <w:pPr>
              <w:tabs>
                <w:tab w:val="left" w:pos="545"/>
              </w:tabs>
              <w:ind w:firstLine="174" w:firstLineChars="83"/>
              <w:rPr>
                <w:rFonts w:ascii="宋体" w:hAnsi="宋体"/>
                <w:szCs w:val="21"/>
              </w:rPr>
            </w:pPr>
          </w:p>
        </w:tc>
        <w:tc>
          <w:tcPr>
            <w:tcW w:w="1500" w:type="dxa"/>
            <w:noWrap/>
          </w:tcPr>
          <w:p w14:paraId="720C606E">
            <w:pPr>
              <w:ind w:firstLine="174" w:firstLineChars="83"/>
              <w:rPr>
                <w:szCs w:val="21"/>
              </w:rPr>
            </w:pPr>
          </w:p>
        </w:tc>
        <w:tc>
          <w:tcPr>
            <w:tcW w:w="1695" w:type="dxa"/>
            <w:noWrap/>
          </w:tcPr>
          <w:p w14:paraId="3E61C4EE">
            <w:pPr>
              <w:ind w:firstLine="174" w:firstLineChars="83"/>
              <w:rPr>
                <w:szCs w:val="21"/>
              </w:rPr>
            </w:pPr>
          </w:p>
        </w:tc>
        <w:tc>
          <w:tcPr>
            <w:tcW w:w="1338" w:type="dxa"/>
            <w:noWrap/>
          </w:tcPr>
          <w:p w14:paraId="7018FB88">
            <w:pPr>
              <w:ind w:firstLine="174" w:firstLineChars="83"/>
              <w:rPr>
                <w:szCs w:val="21"/>
              </w:rPr>
            </w:pPr>
          </w:p>
        </w:tc>
        <w:tc>
          <w:tcPr>
            <w:tcW w:w="1300" w:type="dxa"/>
            <w:gridSpan w:val="2"/>
            <w:noWrap/>
          </w:tcPr>
          <w:p w14:paraId="52AB9DE3">
            <w:pPr>
              <w:jc w:val="center"/>
              <w:rPr>
                <w:szCs w:val="21"/>
              </w:rPr>
            </w:pPr>
          </w:p>
        </w:tc>
        <w:tc>
          <w:tcPr>
            <w:tcW w:w="1421" w:type="dxa"/>
            <w:noWrap/>
            <w:vAlign w:val="center"/>
          </w:tcPr>
          <w:p w14:paraId="171F45EA">
            <w:pPr>
              <w:tabs>
                <w:tab w:val="left" w:pos="545"/>
              </w:tabs>
              <w:rPr>
                <w:rFonts w:ascii="宋体" w:hAnsi="宋体"/>
                <w:szCs w:val="21"/>
              </w:rPr>
            </w:pPr>
          </w:p>
        </w:tc>
      </w:tr>
      <w:tr w14:paraId="5D6E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1671" w:type="dxa"/>
            <w:noWrap/>
            <w:vAlign w:val="center"/>
          </w:tcPr>
          <w:p w14:paraId="67F10E17">
            <w:pPr>
              <w:tabs>
                <w:tab w:val="left" w:pos="545"/>
              </w:tabs>
              <w:jc w:val="center"/>
              <w:rPr>
                <w:rFonts w:ascii="宋体" w:hAnsi="宋体"/>
                <w:i/>
                <w:szCs w:val="21"/>
              </w:rPr>
            </w:pPr>
            <w:r>
              <w:rPr>
                <w:rFonts w:hint="eastAsia" w:ascii="宋体" w:hAnsi="宋体" w:cs="宋体"/>
                <w:szCs w:val="21"/>
              </w:rPr>
              <w:t>测量不确定度</w:t>
            </w:r>
          </w:p>
        </w:tc>
        <w:tc>
          <w:tcPr>
            <w:tcW w:w="8643" w:type="dxa"/>
            <w:gridSpan w:val="8"/>
            <w:noWrap/>
            <w:vAlign w:val="center"/>
          </w:tcPr>
          <w:p w14:paraId="3666FC3E">
            <w:pPr>
              <w:tabs>
                <w:tab w:val="left" w:pos="545"/>
              </w:tabs>
              <w:ind w:firstLine="480"/>
              <w:rPr>
                <w:rFonts w:ascii="宋体" w:hAnsi="宋体"/>
                <w:i/>
                <w:szCs w:val="21"/>
              </w:rPr>
            </w:pPr>
            <w:r>
              <w:rPr>
                <w:rFonts w:hint="eastAsia"/>
                <w:szCs w:val="21"/>
              </w:rPr>
              <w:t xml:space="preserve">   </w:t>
            </w:r>
            <w:r>
              <w:rPr>
                <w:rFonts w:hint="eastAsia" w:ascii="宋体" w:hAnsi="宋体"/>
                <w:szCs w:val="21"/>
              </w:rPr>
              <w:t>对刀器对刀尺寸测量结果的不确定度</w:t>
            </w:r>
            <w:r>
              <w:rPr>
                <w:i/>
                <w:szCs w:val="21"/>
              </w:rPr>
              <w:t xml:space="preserve"> </w:t>
            </w:r>
            <w:r>
              <w:rPr>
                <w:rFonts w:ascii="Times New Roman" w:hAnsi="Times New Roman"/>
                <w:i/>
                <w:szCs w:val="21"/>
              </w:rPr>
              <w:t>U</w:t>
            </w:r>
            <w:r>
              <w:rPr>
                <w:rFonts w:ascii="Times New Roman" w:hAnsi="Times New Roman"/>
                <w:szCs w:val="21"/>
              </w:rPr>
              <w:t>=</w:t>
            </w:r>
            <w:r>
              <w:rPr>
                <w:rFonts w:hint="eastAsia" w:ascii="Times New Roman" w:hAnsi="Times New Roman"/>
                <w:szCs w:val="21"/>
              </w:rPr>
              <w:t xml:space="preserve">     </w:t>
            </w:r>
            <w:r>
              <w:rPr>
                <w:rFonts w:ascii="Times New Roman"/>
                <w:szCs w:val="21"/>
              </w:rPr>
              <w:t>，</w:t>
            </w:r>
            <w:r>
              <w:rPr>
                <w:rFonts w:ascii="Times New Roman" w:hAnsi="Times New Roman"/>
                <w:i/>
                <w:szCs w:val="21"/>
              </w:rPr>
              <w:t>k</w:t>
            </w:r>
            <w:r>
              <w:rPr>
                <w:rFonts w:ascii="Times New Roman" w:hAnsi="Times New Roman"/>
                <w:szCs w:val="21"/>
              </w:rPr>
              <w:t>=2</w:t>
            </w:r>
          </w:p>
        </w:tc>
      </w:tr>
      <w:tr w14:paraId="29A7B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1671" w:type="dxa"/>
            <w:noWrap/>
            <w:vAlign w:val="center"/>
          </w:tcPr>
          <w:p w14:paraId="05AFADDC">
            <w:pPr>
              <w:tabs>
                <w:tab w:val="left" w:pos="545"/>
              </w:tabs>
              <w:ind w:firstLine="420" w:firstLineChars="200"/>
              <w:rPr>
                <w:szCs w:val="21"/>
              </w:rPr>
            </w:pPr>
            <w:r>
              <w:rPr>
                <w:rFonts w:hint="eastAsia"/>
                <w:szCs w:val="21"/>
              </w:rPr>
              <w:t>备  注</w:t>
            </w:r>
          </w:p>
        </w:tc>
        <w:tc>
          <w:tcPr>
            <w:tcW w:w="8643" w:type="dxa"/>
            <w:gridSpan w:val="8"/>
            <w:noWrap/>
            <w:vAlign w:val="center"/>
          </w:tcPr>
          <w:p w14:paraId="02E09AD1">
            <w:pPr>
              <w:tabs>
                <w:tab w:val="left" w:pos="545"/>
              </w:tabs>
              <w:ind w:firstLine="480"/>
              <w:rPr>
                <w:szCs w:val="21"/>
              </w:rPr>
            </w:pPr>
            <w:r>
              <w:rPr>
                <w:rFonts w:hint="eastAsia"/>
                <w:szCs w:val="21"/>
              </w:rPr>
              <w:t xml:space="preserve">  </w:t>
            </w:r>
          </w:p>
        </w:tc>
      </w:tr>
    </w:tbl>
    <w:p w14:paraId="1F23B535">
      <w:pPr>
        <w:tabs>
          <w:tab w:val="left" w:pos="3491"/>
          <w:tab w:val="left" w:pos="6117"/>
        </w:tabs>
        <w:spacing w:before="156"/>
        <w:rPr>
          <w:szCs w:val="21"/>
        </w:rPr>
      </w:pPr>
    </w:p>
    <w:tbl>
      <w:tblPr>
        <w:tblStyle w:val="11"/>
        <w:tblpPr w:leftFromText="180" w:rightFromText="180" w:vertAnchor="text" w:tblpX="10878" w:tblpY="-25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tblGrid>
      <w:tr w14:paraId="71BA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40" w:type="dxa"/>
            <w:noWrap/>
          </w:tcPr>
          <w:p w14:paraId="19D03886">
            <w:pPr>
              <w:pBdr>
                <w:top w:val="none" w:color="auto" w:sz="0" w:space="1"/>
                <w:left w:val="none" w:color="auto" w:sz="0" w:space="4"/>
                <w:bottom w:val="none" w:color="auto" w:sz="0" w:space="1"/>
                <w:right w:val="none" w:color="auto" w:sz="0" w:space="4"/>
              </w:pBdr>
              <w:tabs>
                <w:tab w:val="left" w:pos="3491"/>
                <w:tab w:val="center" w:pos="4153"/>
                <w:tab w:val="left" w:pos="6117"/>
                <w:tab w:val="right" w:pos="8306"/>
              </w:tabs>
              <w:snapToGrid w:val="0"/>
              <w:spacing w:before="156"/>
              <w:ind w:firstLine="480"/>
              <w:rPr>
                <w:sz w:val="24"/>
              </w:rPr>
            </w:pPr>
          </w:p>
        </w:tc>
      </w:tr>
    </w:tbl>
    <w:p w14:paraId="288CF5EF">
      <w:pPr>
        <w:tabs>
          <w:tab w:val="left" w:pos="3491"/>
          <w:tab w:val="left" w:pos="6117"/>
        </w:tabs>
        <w:spacing w:before="156"/>
        <w:rPr>
          <w:sz w:val="24"/>
        </w:rPr>
        <w:sectPr>
          <w:footerReference r:id="rId11" w:type="default"/>
          <w:pgSz w:w="11910" w:h="16840"/>
          <w:pgMar w:top="1780" w:right="920" w:bottom="280" w:left="1140" w:header="964" w:footer="680" w:gutter="0"/>
          <w:pgNumType w:start="1"/>
          <w:cols w:space="720" w:num="1"/>
          <w:docGrid w:linePitch="286" w:charSpace="0"/>
        </w:sectPr>
      </w:pPr>
      <w:r>
        <w:rPr>
          <w:sz w:val="24"/>
        </w:rPr>
        <w:t>校准员</w:t>
      </w:r>
      <w:r>
        <w:rPr>
          <w:sz w:val="24"/>
        </w:rPr>
        <w:tab/>
      </w:r>
      <w:r>
        <w:rPr>
          <w:sz w:val="24"/>
        </w:rPr>
        <w:t>核验员：</w:t>
      </w:r>
      <w:r>
        <w:rPr>
          <w:sz w:val="24"/>
        </w:rPr>
        <w:tab/>
      </w:r>
      <w:r>
        <w:rPr>
          <w:rFonts w:hint="eastAsia"/>
          <w:sz w:val="24"/>
        </w:rPr>
        <w:t xml:space="preserve"> </w:t>
      </w:r>
      <w:r>
        <w:rPr>
          <w:sz w:val="24"/>
        </w:rPr>
        <w:t>校准日期：</w:t>
      </w:r>
    </w:p>
    <w:p w14:paraId="1A9A5618">
      <w:pPr>
        <w:pStyle w:val="5"/>
        <w:spacing w:before="158"/>
        <w:ind w:right="779"/>
        <w:rPr>
          <w:rFonts w:ascii="黑体" w:hAnsi="黑体" w:eastAsia="黑体" w:cs="黑体"/>
          <w:spacing w:val="-7"/>
          <w:sz w:val="28"/>
          <w:szCs w:val="28"/>
        </w:rPr>
      </w:pPr>
      <w:r>
        <w:rPr>
          <w:rFonts w:hint="eastAsia" w:ascii="黑体" w:hAnsi="黑体" w:eastAsia="黑体" w:cs="黑体"/>
          <w:spacing w:val="-7"/>
          <w:sz w:val="28"/>
          <w:szCs w:val="28"/>
        </w:rPr>
        <w:t>附录</w:t>
      </w:r>
      <w:r>
        <w:rPr>
          <w:rFonts w:ascii="Times New Roman" w:hAnsi="Times New Roman" w:eastAsia="黑体"/>
          <w:spacing w:val="-7"/>
          <w:sz w:val="28"/>
          <w:szCs w:val="28"/>
        </w:rPr>
        <w:t xml:space="preserve">B </w:t>
      </w:r>
      <w:r>
        <w:rPr>
          <w:rFonts w:hint="eastAsia" w:ascii="黑体" w:hAnsi="黑体" w:eastAsia="黑体" w:cs="黑体"/>
          <w:spacing w:val="-7"/>
          <w:sz w:val="28"/>
          <w:szCs w:val="28"/>
        </w:rPr>
        <w:t xml:space="preserve">            </w:t>
      </w:r>
    </w:p>
    <w:p w14:paraId="4B6DF60A">
      <w:pPr>
        <w:pStyle w:val="5"/>
        <w:spacing w:before="158"/>
        <w:ind w:right="779"/>
        <w:jc w:val="center"/>
        <w:rPr>
          <w:rFonts w:ascii="黑体" w:hAnsi="黑体" w:eastAsia="黑体" w:cs="黑体"/>
          <w:spacing w:val="-7"/>
          <w:sz w:val="28"/>
          <w:szCs w:val="28"/>
        </w:rPr>
      </w:pPr>
      <w:r>
        <w:rPr>
          <w:rFonts w:hint="eastAsia" w:ascii="黑体" w:hAnsi="黑体" w:eastAsia="黑体" w:cs="黑体"/>
          <w:spacing w:val="-7"/>
          <w:sz w:val="28"/>
          <w:szCs w:val="28"/>
        </w:rPr>
        <w:t>校准证书内页格式（推荐性）</w:t>
      </w:r>
    </w:p>
    <w:p w14:paraId="3CFA89DA">
      <w:pPr>
        <w:pStyle w:val="5"/>
        <w:spacing w:before="158"/>
        <w:ind w:right="779"/>
        <w:rPr>
          <w:rFonts w:ascii="宋体" w:hAnsi="宋体"/>
          <w:spacing w:val="-7"/>
          <w:sz w:val="21"/>
          <w:szCs w:val="21"/>
        </w:rPr>
      </w:pPr>
      <w:r>
        <w:rPr>
          <w:rFonts w:hint="eastAsia" w:ascii="宋体" w:hAnsi="宋体"/>
          <w:spacing w:val="-7"/>
          <w:sz w:val="21"/>
          <w:szCs w:val="21"/>
        </w:rPr>
        <w:t>校准证书编号：</w:t>
      </w:r>
    </w:p>
    <w:tbl>
      <w:tblPr>
        <w:tblStyle w:val="11"/>
        <w:tblpPr w:leftFromText="180" w:rightFromText="180" w:vertAnchor="text" w:horzAnchor="page" w:tblpX="1609" w:tblpY="171"/>
        <w:tblOverlap w:val="never"/>
        <w:tblW w:w="8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85"/>
        <w:gridCol w:w="307"/>
        <w:gridCol w:w="508"/>
        <w:gridCol w:w="654"/>
        <w:gridCol w:w="1296"/>
        <w:gridCol w:w="185"/>
        <w:gridCol w:w="578"/>
        <w:gridCol w:w="698"/>
        <w:gridCol w:w="428"/>
        <w:gridCol w:w="428"/>
        <w:gridCol w:w="420"/>
        <w:gridCol w:w="143"/>
        <w:gridCol w:w="1280"/>
      </w:tblGrid>
      <w:tr w14:paraId="051F4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5" w:hRule="atLeast"/>
        </w:trPr>
        <w:tc>
          <w:tcPr>
            <w:tcW w:w="8510" w:type="dxa"/>
            <w:gridSpan w:val="13"/>
            <w:noWrap/>
            <w:vAlign w:val="center"/>
          </w:tcPr>
          <w:p w14:paraId="06D56CDB">
            <w:pPr>
              <w:pStyle w:val="25"/>
              <w:spacing w:before="156"/>
              <w:ind w:firstLine="210" w:firstLineChars="100"/>
              <w:rPr>
                <w:rFonts w:ascii="宋体" w:hAnsi="宋体" w:cs="宋体"/>
                <w:szCs w:val="21"/>
              </w:rPr>
            </w:pPr>
            <w:r>
              <w:rPr>
                <w:rFonts w:hint="eastAsia" w:ascii="宋体" w:hAnsi="宋体" w:cs="宋体"/>
                <w:szCs w:val="21"/>
              </w:rPr>
              <w:t>校准机构授权说明</w:t>
            </w:r>
          </w:p>
        </w:tc>
      </w:tr>
      <w:tr w14:paraId="13A24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8510" w:type="dxa"/>
            <w:gridSpan w:val="13"/>
            <w:noWrap/>
            <w:vAlign w:val="center"/>
          </w:tcPr>
          <w:p w14:paraId="5399C784">
            <w:pPr>
              <w:pStyle w:val="25"/>
              <w:ind w:firstLine="210" w:firstLineChars="100"/>
              <w:rPr>
                <w:rFonts w:ascii="宋体" w:hAnsi="宋体" w:cs="宋体"/>
                <w:szCs w:val="21"/>
              </w:rPr>
            </w:pPr>
            <w:r>
              <w:rPr>
                <w:rFonts w:hint="eastAsia" w:ascii="宋体" w:hAnsi="宋体" w:cs="宋体"/>
                <w:szCs w:val="21"/>
              </w:rPr>
              <w:t>校准环境条件及地点</w:t>
            </w:r>
          </w:p>
        </w:tc>
      </w:tr>
      <w:tr w14:paraId="6C7DB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5" w:hRule="atLeast"/>
        </w:trPr>
        <w:tc>
          <w:tcPr>
            <w:tcW w:w="2400" w:type="dxa"/>
            <w:gridSpan w:val="3"/>
            <w:tcBorders>
              <w:bottom w:val="single" w:color="auto" w:sz="4" w:space="0"/>
            </w:tcBorders>
            <w:noWrap/>
            <w:vAlign w:val="center"/>
          </w:tcPr>
          <w:p w14:paraId="759FCC50">
            <w:pPr>
              <w:pStyle w:val="25"/>
              <w:spacing w:before="157"/>
              <w:ind w:left="170" w:right="164"/>
              <w:jc w:val="center"/>
              <w:rPr>
                <w:rFonts w:ascii="宋体" w:hAnsi="宋体" w:cs="宋体"/>
                <w:szCs w:val="21"/>
              </w:rPr>
            </w:pPr>
            <w:r>
              <w:rPr>
                <w:rFonts w:hint="eastAsia" w:ascii="宋体" w:hAnsi="宋体" w:cs="宋体"/>
                <w:szCs w:val="21"/>
              </w:rPr>
              <w:t>温    度</w:t>
            </w:r>
          </w:p>
        </w:tc>
        <w:tc>
          <w:tcPr>
            <w:tcW w:w="2135" w:type="dxa"/>
            <w:gridSpan w:val="3"/>
            <w:tcBorders>
              <w:bottom w:val="single" w:color="auto" w:sz="4" w:space="0"/>
              <w:right w:val="single" w:color="auto" w:sz="4" w:space="0"/>
            </w:tcBorders>
            <w:noWrap/>
            <w:vAlign w:val="center"/>
          </w:tcPr>
          <w:p w14:paraId="70D4BDD3">
            <w:pPr>
              <w:pStyle w:val="25"/>
              <w:jc w:val="center"/>
              <w:rPr>
                <w:rFonts w:ascii="Times New Roman" w:hAnsi="Times New Roman"/>
                <w:szCs w:val="21"/>
              </w:rPr>
            </w:pPr>
            <w:r>
              <w:rPr>
                <w:rFonts w:ascii="Times New Roman" w:hAnsi="Times New Roman"/>
                <w:szCs w:val="21"/>
              </w:rPr>
              <w:t>℃</w:t>
            </w:r>
          </w:p>
        </w:tc>
        <w:tc>
          <w:tcPr>
            <w:tcW w:w="2132" w:type="dxa"/>
            <w:gridSpan w:val="4"/>
            <w:tcBorders>
              <w:left w:val="single" w:color="auto" w:sz="4" w:space="0"/>
              <w:bottom w:val="single" w:color="auto" w:sz="4" w:space="0"/>
              <w:right w:val="single" w:color="auto" w:sz="4" w:space="0"/>
            </w:tcBorders>
            <w:noWrap/>
            <w:vAlign w:val="center"/>
          </w:tcPr>
          <w:p w14:paraId="03DA405E">
            <w:pPr>
              <w:pStyle w:val="25"/>
              <w:jc w:val="center"/>
              <w:rPr>
                <w:rFonts w:ascii="宋体" w:hAnsi="宋体" w:cs="宋体"/>
                <w:szCs w:val="21"/>
              </w:rPr>
            </w:pPr>
            <w:r>
              <w:rPr>
                <w:rFonts w:hint="eastAsia" w:ascii="宋体" w:hAnsi="宋体" w:cs="宋体"/>
                <w:szCs w:val="21"/>
              </w:rPr>
              <w:t>地   点</w:t>
            </w:r>
          </w:p>
        </w:tc>
        <w:tc>
          <w:tcPr>
            <w:tcW w:w="1843" w:type="dxa"/>
            <w:gridSpan w:val="3"/>
            <w:tcBorders>
              <w:left w:val="single" w:color="auto" w:sz="4" w:space="0"/>
              <w:bottom w:val="single" w:color="auto" w:sz="4" w:space="0"/>
            </w:tcBorders>
            <w:noWrap/>
            <w:vAlign w:val="center"/>
          </w:tcPr>
          <w:p w14:paraId="7ECFD4B6">
            <w:pPr>
              <w:pStyle w:val="25"/>
              <w:jc w:val="center"/>
              <w:rPr>
                <w:rFonts w:ascii="宋体" w:hAnsi="宋体" w:cs="宋体"/>
                <w:szCs w:val="21"/>
              </w:rPr>
            </w:pPr>
          </w:p>
        </w:tc>
      </w:tr>
      <w:tr w14:paraId="5C5A0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400" w:type="dxa"/>
            <w:gridSpan w:val="3"/>
            <w:tcBorders>
              <w:top w:val="single" w:color="auto" w:sz="4" w:space="0"/>
              <w:bottom w:val="single" w:color="auto" w:sz="4" w:space="0"/>
            </w:tcBorders>
            <w:noWrap/>
            <w:vAlign w:val="center"/>
          </w:tcPr>
          <w:p w14:paraId="3F6E6618">
            <w:pPr>
              <w:pStyle w:val="25"/>
              <w:spacing w:before="157"/>
              <w:ind w:left="170" w:right="164"/>
              <w:jc w:val="center"/>
              <w:rPr>
                <w:rFonts w:ascii="宋体" w:hAnsi="宋体" w:cs="宋体"/>
                <w:szCs w:val="21"/>
              </w:rPr>
            </w:pPr>
            <w:r>
              <w:rPr>
                <w:rFonts w:hint="eastAsia" w:ascii="宋体" w:hAnsi="宋体" w:cs="宋体"/>
                <w:szCs w:val="21"/>
              </w:rPr>
              <w:t>相对湿度</w:t>
            </w:r>
          </w:p>
        </w:tc>
        <w:tc>
          <w:tcPr>
            <w:tcW w:w="2135" w:type="dxa"/>
            <w:gridSpan w:val="3"/>
            <w:tcBorders>
              <w:top w:val="single" w:color="auto" w:sz="4" w:space="0"/>
              <w:bottom w:val="single" w:color="auto" w:sz="4" w:space="0"/>
              <w:right w:val="single" w:color="auto" w:sz="4" w:space="0"/>
            </w:tcBorders>
            <w:noWrap/>
            <w:vAlign w:val="center"/>
          </w:tcPr>
          <w:p w14:paraId="03C04F5F">
            <w:pPr>
              <w:pStyle w:val="25"/>
              <w:jc w:val="center"/>
              <w:rPr>
                <w:rFonts w:ascii="Times New Roman" w:hAnsi="Times New Roman"/>
                <w:szCs w:val="21"/>
              </w:rPr>
            </w:pPr>
            <w:r>
              <w:rPr>
                <w:rFonts w:ascii="Times New Roman" w:hAnsi="Times New Roman"/>
                <w:szCs w:val="21"/>
              </w:rPr>
              <w:t>%</w:t>
            </w:r>
          </w:p>
        </w:tc>
        <w:tc>
          <w:tcPr>
            <w:tcW w:w="2132" w:type="dxa"/>
            <w:gridSpan w:val="4"/>
            <w:tcBorders>
              <w:top w:val="single" w:color="auto" w:sz="4" w:space="0"/>
              <w:left w:val="single" w:color="auto" w:sz="4" w:space="0"/>
              <w:bottom w:val="single" w:color="auto" w:sz="4" w:space="0"/>
              <w:right w:val="single" w:color="auto" w:sz="4" w:space="0"/>
            </w:tcBorders>
            <w:noWrap/>
            <w:vAlign w:val="center"/>
          </w:tcPr>
          <w:p w14:paraId="064A6B5C">
            <w:pPr>
              <w:pStyle w:val="25"/>
              <w:jc w:val="center"/>
              <w:rPr>
                <w:rFonts w:ascii="宋体" w:hAnsi="宋体" w:cs="宋体"/>
                <w:szCs w:val="21"/>
              </w:rPr>
            </w:pPr>
            <w:r>
              <w:rPr>
                <w:rFonts w:hint="eastAsia" w:ascii="宋体" w:hAnsi="宋体" w:cs="宋体"/>
                <w:szCs w:val="21"/>
              </w:rPr>
              <w:t>其   他</w:t>
            </w:r>
          </w:p>
        </w:tc>
        <w:tc>
          <w:tcPr>
            <w:tcW w:w="1843" w:type="dxa"/>
            <w:gridSpan w:val="3"/>
            <w:tcBorders>
              <w:top w:val="single" w:color="auto" w:sz="4" w:space="0"/>
              <w:left w:val="single" w:color="auto" w:sz="4" w:space="0"/>
              <w:bottom w:val="single" w:color="auto" w:sz="4" w:space="0"/>
            </w:tcBorders>
            <w:noWrap/>
            <w:vAlign w:val="center"/>
          </w:tcPr>
          <w:p w14:paraId="554A14A8">
            <w:pPr>
              <w:pStyle w:val="25"/>
              <w:jc w:val="center"/>
              <w:rPr>
                <w:rFonts w:ascii="宋体" w:hAnsi="宋体" w:cs="宋体"/>
                <w:szCs w:val="21"/>
              </w:rPr>
            </w:pPr>
          </w:p>
        </w:tc>
      </w:tr>
      <w:tr w14:paraId="57C5C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8510" w:type="dxa"/>
            <w:gridSpan w:val="13"/>
            <w:tcBorders>
              <w:top w:val="single" w:color="auto" w:sz="4" w:space="0"/>
              <w:bottom w:val="single" w:color="auto" w:sz="4" w:space="0"/>
            </w:tcBorders>
            <w:noWrap/>
            <w:vAlign w:val="center"/>
          </w:tcPr>
          <w:p w14:paraId="3A90FDE4">
            <w:pPr>
              <w:pStyle w:val="25"/>
              <w:ind w:firstLine="210" w:firstLineChars="100"/>
              <w:rPr>
                <w:rFonts w:ascii="宋体" w:hAnsi="宋体" w:cs="宋体"/>
                <w:szCs w:val="21"/>
              </w:rPr>
            </w:pPr>
            <w:r>
              <w:rPr>
                <w:rFonts w:hint="eastAsia" w:ascii="宋体" w:hAnsi="宋体" w:cs="宋体"/>
                <w:szCs w:val="21"/>
              </w:rPr>
              <w:t>校准使用的计量标准装置</w:t>
            </w:r>
          </w:p>
        </w:tc>
      </w:tr>
      <w:tr w14:paraId="28CA1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892" w:type="dxa"/>
            <w:gridSpan w:val="2"/>
            <w:tcBorders>
              <w:top w:val="single" w:color="auto" w:sz="4" w:space="0"/>
              <w:bottom w:val="single" w:color="auto" w:sz="4" w:space="0"/>
              <w:right w:val="single" w:color="auto" w:sz="4" w:space="0"/>
            </w:tcBorders>
            <w:noWrap/>
            <w:vAlign w:val="center"/>
          </w:tcPr>
          <w:p w14:paraId="3018C3CF">
            <w:pPr>
              <w:pStyle w:val="25"/>
              <w:spacing w:before="157"/>
              <w:ind w:left="170" w:right="164"/>
              <w:jc w:val="center"/>
              <w:rPr>
                <w:rFonts w:ascii="宋体" w:hAnsi="宋体" w:cs="宋体"/>
                <w:szCs w:val="21"/>
              </w:rPr>
            </w:pPr>
            <w:r>
              <w:rPr>
                <w:rFonts w:hint="eastAsia" w:ascii="宋体" w:hAnsi="宋体" w:cs="宋体"/>
                <w:szCs w:val="21"/>
              </w:rPr>
              <w:t xml:space="preserve">    名    称</w:t>
            </w:r>
          </w:p>
        </w:tc>
        <w:tc>
          <w:tcPr>
            <w:tcW w:w="2458" w:type="dxa"/>
            <w:gridSpan w:val="3"/>
            <w:tcBorders>
              <w:top w:val="single" w:color="auto" w:sz="4" w:space="0"/>
              <w:left w:val="single" w:color="auto" w:sz="4" w:space="0"/>
              <w:bottom w:val="single" w:color="auto" w:sz="4" w:space="0"/>
            </w:tcBorders>
            <w:noWrap/>
            <w:vAlign w:val="center"/>
          </w:tcPr>
          <w:p w14:paraId="172A66E6">
            <w:pPr>
              <w:pStyle w:val="25"/>
              <w:spacing w:before="157"/>
              <w:ind w:left="170" w:right="164"/>
              <w:jc w:val="center"/>
              <w:rPr>
                <w:rFonts w:ascii="宋体" w:hAnsi="宋体" w:cs="宋体"/>
                <w:szCs w:val="21"/>
              </w:rPr>
            </w:pPr>
            <w:r>
              <w:rPr>
                <w:rFonts w:hint="eastAsia" w:ascii="宋体" w:hAnsi="宋体" w:cs="宋体"/>
                <w:szCs w:val="21"/>
              </w:rPr>
              <w:t>测量范围</w:t>
            </w:r>
          </w:p>
        </w:tc>
        <w:tc>
          <w:tcPr>
            <w:tcW w:w="1889" w:type="dxa"/>
            <w:gridSpan w:val="4"/>
            <w:tcBorders>
              <w:top w:val="single" w:color="auto" w:sz="4" w:space="0"/>
              <w:right w:val="single" w:color="auto" w:sz="4" w:space="0"/>
            </w:tcBorders>
            <w:noWrap/>
            <w:vAlign w:val="center"/>
          </w:tcPr>
          <w:p w14:paraId="258A4FCF">
            <w:pPr>
              <w:pStyle w:val="25"/>
              <w:jc w:val="center"/>
              <w:rPr>
                <w:rFonts w:ascii="宋体" w:hAnsi="宋体" w:cs="宋体"/>
                <w:szCs w:val="21"/>
              </w:rPr>
            </w:pPr>
            <w:r>
              <w:rPr>
                <w:rFonts w:hint="eastAsia" w:ascii="宋体" w:hAnsi="宋体" w:cs="宋体"/>
                <w:szCs w:val="21"/>
              </w:rPr>
              <w:t>不确定度/准确度等级/最大允许误差</w:t>
            </w:r>
          </w:p>
        </w:tc>
        <w:tc>
          <w:tcPr>
            <w:tcW w:w="991" w:type="dxa"/>
            <w:gridSpan w:val="3"/>
            <w:tcBorders>
              <w:top w:val="single" w:color="auto" w:sz="4" w:space="0"/>
              <w:left w:val="single" w:color="auto" w:sz="4" w:space="0"/>
              <w:right w:val="single" w:color="auto" w:sz="4" w:space="0"/>
            </w:tcBorders>
            <w:noWrap/>
            <w:vAlign w:val="center"/>
          </w:tcPr>
          <w:p w14:paraId="23C5DAB3">
            <w:pPr>
              <w:pStyle w:val="25"/>
              <w:jc w:val="center"/>
              <w:rPr>
                <w:rFonts w:ascii="宋体" w:hAnsi="宋体" w:cs="宋体"/>
                <w:szCs w:val="21"/>
              </w:rPr>
            </w:pPr>
            <w:r>
              <w:rPr>
                <w:rFonts w:hint="eastAsia" w:ascii="宋体" w:hAnsi="宋体" w:cs="宋体"/>
                <w:szCs w:val="21"/>
              </w:rPr>
              <w:t>计量标准证书编号</w:t>
            </w:r>
          </w:p>
        </w:tc>
        <w:tc>
          <w:tcPr>
            <w:tcW w:w="1280" w:type="dxa"/>
            <w:tcBorders>
              <w:top w:val="single" w:color="auto" w:sz="4" w:space="0"/>
              <w:left w:val="single" w:color="auto" w:sz="4" w:space="0"/>
            </w:tcBorders>
            <w:noWrap/>
            <w:vAlign w:val="center"/>
          </w:tcPr>
          <w:p w14:paraId="10342CD9">
            <w:pPr>
              <w:pStyle w:val="25"/>
              <w:jc w:val="center"/>
              <w:rPr>
                <w:rFonts w:ascii="宋体" w:hAnsi="宋体" w:cs="宋体"/>
                <w:szCs w:val="21"/>
              </w:rPr>
            </w:pPr>
            <w:r>
              <w:rPr>
                <w:rFonts w:hint="eastAsia" w:ascii="宋体" w:hAnsi="宋体" w:cs="宋体"/>
                <w:szCs w:val="21"/>
              </w:rPr>
              <w:t>有效期至</w:t>
            </w:r>
          </w:p>
        </w:tc>
      </w:tr>
      <w:tr w14:paraId="035A8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1892" w:type="dxa"/>
            <w:gridSpan w:val="2"/>
            <w:tcBorders>
              <w:top w:val="single" w:color="auto" w:sz="4" w:space="0"/>
              <w:bottom w:val="single" w:color="auto" w:sz="4" w:space="0"/>
              <w:right w:val="single" w:color="auto" w:sz="4" w:space="0"/>
            </w:tcBorders>
            <w:noWrap/>
            <w:vAlign w:val="center"/>
          </w:tcPr>
          <w:p w14:paraId="664BA5C9">
            <w:pPr>
              <w:pStyle w:val="25"/>
              <w:spacing w:before="157"/>
              <w:ind w:left="170" w:right="164"/>
              <w:jc w:val="center"/>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3AD622D3">
            <w:pPr>
              <w:pStyle w:val="25"/>
              <w:spacing w:before="157"/>
              <w:ind w:left="170" w:right="164"/>
              <w:jc w:val="center"/>
              <w:rPr>
                <w:rFonts w:ascii="宋体" w:hAnsi="宋体" w:cs="宋体"/>
                <w:szCs w:val="21"/>
              </w:rPr>
            </w:pPr>
          </w:p>
        </w:tc>
        <w:tc>
          <w:tcPr>
            <w:tcW w:w="1889" w:type="dxa"/>
            <w:gridSpan w:val="4"/>
            <w:tcBorders>
              <w:top w:val="single" w:color="auto" w:sz="4" w:space="0"/>
              <w:right w:val="single" w:color="auto" w:sz="4" w:space="0"/>
            </w:tcBorders>
            <w:noWrap/>
            <w:vAlign w:val="center"/>
          </w:tcPr>
          <w:p w14:paraId="1A1FB2B1">
            <w:pPr>
              <w:pStyle w:val="25"/>
              <w:jc w:val="center"/>
              <w:rPr>
                <w:rFonts w:ascii="宋体" w:hAnsi="宋体" w:cs="宋体"/>
                <w:szCs w:val="21"/>
              </w:rPr>
            </w:pPr>
          </w:p>
        </w:tc>
        <w:tc>
          <w:tcPr>
            <w:tcW w:w="991" w:type="dxa"/>
            <w:gridSpan w:val="3"/>
            <w:tcBorders>
              <w:top w:val="single" w:color="auto" w:sz="4" w:space="0"/>
              <w:left w:val="single" w:color="auto" w:sz="4" w:space="0"/>
              <w:right w:val="single" w:color="auto" w:sz="4" w:space="0"/>
            </w:tcBorders>
            <w:noWrap/>
            <w:vAlign w:val="center"/>
          </w:tcPr>
          <w:p w14:paraId="3512D8BE">
            <w:pPr>
              <w:pStyle w:val="25"/>
              <w:jc w:val="center"/>
              <w:rPr>
                <w:rFonts w:ascii="宋体" w:hAnsi="宋体" w:cs="宋体"/>
                <w:szCs w:val="21"/>
              </w:rPr>
            </w:pPr>
          </w:p>
        </w:tc>
        <w:tc>
          <w:tcPr>
            <w:tcW w:w="1280" w:type="dxa"/>
            <w:tcBorders>
              <w:top w:val="single" w:color="auto" w:sz="4" w:space="0"/>
              <w:left w:val="single" w:color="auto" w:sz="4" w:space="0"/>
            </w:tcBorders>
            <w:noWrap/>
            <w:vAlign w:val="center"/>
          </w:tcPr>
          <w:p w14:paraId="18EF598F">
            <w:pPr>
              <w:pStyle w:val="25"/>
              <w:jc w:val="center"/>
              <w:rPr>
                <w:rFonts w:ascii="宋体" w:hAnsi="宋体" w:cs="宋体"/>
                <w:szCs w:val="21"/>
              </w:rPr>
            </w:pPr>
          </w:p>
        </w:tc>
      </w:tr>
      <w:tr w14:paraId="34240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10" w:type="dxa"/>
            <w:gridSpan w:val="13"/>
            <w:tcBorders>
              <w:top w:val="single" w:color="auto" w:sz="4" w:space="0"/>
              <w:bottom w:val="single" w:color="auto" w:sz="4" w:space="0"/>
            </w:tcBorders>
            <w:noWrap/>
            <w:vAlign w:val="center"/>
          </w:tcPr>
          <w:p w14:paraId="1C8D6E1F">
            <w:pPr>
              <w:pStyle w:val="25"/>
              <w:ind w:firstLine="210" w:firstLineChars="100"/>
              <w:rPr>
                <w:rFonts w:ascii="宋体" w:hAnsi="宋体" w:cs="宋体"/>
                <w:szCs w:val="21"/>
              </w:rPr>
            </w:pPr>
            <w:r>
              <w:rPr>
                <w:rFonts w:hint="eastAsia" w:ascii="宋体" w:hAnsi="宋体" w:cs="宋体"/>
                <w:szCs w:val="21"/>
              </w:rPr>
              <w:t>校准使用的主要标准器</w:t>
            </w:r>
          </w:p>
        </w:tc>
      </w:tr>
      <w:tr w14:paraId="6D46A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892" w:type="dxa"/>
            <w:gridSpan w:val="2"/>
            <w:tcBorders>
              <w:top w:val="single" w:color="auto" w:sz="4" w:space="0"/>
              <w:bottom w:val="single" w:color="auto" w:sz="4" w:space="0"/>
              <w:right w:val="single" w:color="auto" w:sz="4" w:space="0"/>
            </w:tcBorders>
            <w:noWrap/>
            <w:vAlign w:val="center"/>
          </w:tcPr>
          <w:p w14:paraId="5C82C2F9">
            <w:pPr>
              <w:pStyle w:val="25"/>
              <w:spacing w:before="157"/>
              <w:ind w:left="170" w:right="164"/>
              <w:jc w:val="center"/>
              <w:rPr>
                <w:rFonts w:ascii="宋体" w:hAnsi="宋体" w:cs="宋体"/>
                <w:szCs w:val="21"/>
              </w:rPr>
            </w:pPr>
            <w:r>
              <w:rPr>
                <w:rFonts w:hint="eastAsia" w:ascii="宋体" w:hAnsi="宋体" w:cs="宋体"/>
                <w:szCs w:val="21"/>
              </w:rPr>
              <w:t xml:space="preserve">   名    称</w:t>
            </w:r>
          </w:p>
        </w:tc>
        <w:tc>
          <w:tcPr>
            <w:tcW w:w="2458" w:type="dxa"/>
            <w:gridSpan w:val="3"/>
            <w:tcBorders>
              <w:top w:val="single" w:color="auto" w:sz="4" w:space="0"/>
              <w:left w:val="single" w:color="auto" w:sz="4" w:space="0"/>
              <w:bottom w:val="single" w:color="auto" w:sz="4" w:space="0"/>
            </w:tcBorders>
            <w:noWrap/>
            <w:vAlign w:val="center"/>
          </w:tcPr>
          <w:p w14:paraId="7A013077">
            <w:pPr>
              <w:pStyle w:val="25"/>
              <w:spacing w:before="157"/>
              <w:ind w:left="170" w:right="164"/>
              <w:jc w:val="center"/>
              <w:rPr>
                <w:rFonts w:ascii="宋体" w:hAnsi="宋体" w:cs="宋体"/>
                <w:szCs w:val="21"/>
              </w:rPr>
            </w:pPr>
            <w:r>
              <w:rPr>
                <w:rFonts w:hint="eastAsia" w:ascii="宋体" w:hAnsi="宋体" w:cs="宋体"/>
                <w:szCs w:val="21"/>
              </w:rPr>
              <w:t>测量范围</w:t>
            </w:r>
          </w:p>
        </w:tc>
        <w:tc>
          <w:tcPr>
            <w:tcW w:w="1889" w:type="dxa"/>
            <w:gridSpan w:val="4"/>
            <w:tcBorders>
              <w:top w:val="single" w:color="auto" w:sz="4" w:space="0"/>
              <w:right w:val="single" w:color="auto" w:sz="4" w:space="0"/>
            </w:tcBorders>
            <w:noWrap/>
            <w:vAlign w:val="center"/>
          </w:tcPr>
          <w:p w14:paraId="57510A8E">
            <w:pPr>
              <w:pStyle w:val="25"/>
              <w:jc w:val="center"/>
              <w:rPr>
                <w:rFonts w:ascii="宋体" w:hAnsi="宋体" w:cs="宋体"/>
                <w:szCs w:val="21"/>
              </w:rPr>
            </w:pPr>
            <w:r>
              <w:rPr>
                <w:rFonts w:hint="eastAsia" w:ascii="宋体" w:hAnsi="宋体" w:cs="宋体"/>
                <w:szCs w:val="21"/>
              </w:rPr>
              <w:t>不确定度/准确度等级/最大允许误差</w:t>
            </w:r>
          </w:p>
        </w:tc>
        <w:tc>
          <w:tcPr>
            <w:tcW w:w="991" w:type="dxa"/>
            <w:gridSpan w:val="3"/>
            <w:tcBorders>
              <w:top w:val="single" w:color="auto" w:sz="4" w:space="0"/>
              <w:left w:val="single" w:color="auto" w:sz="4" w:space="0"/>
              <w:right w:val="single" w:color="auto" w:sz="4" w:space="0"/>
            </w:tcBorders>
            <w:noWrap/>
            <w:vAlign w:val="center"/>
          </w:tcPr>
          <w:p w14:paraId="57159582">
            <w:pPr>
              <w:pStyle w:val="25"/>
              <w:jc w:val="center"/>
              <w:rPr>
                <w:rFonts w:ascii="宋体" w:hAnsi="宋体" w:cs="宋体"/>
                <w:szCs w:val="21"/>
              </w:rPr>
            </w:pPr>
            <w:r>
              <w:rPr>
                <w:rFonts w:hint="eastAsia" w:ascii="宋体" w:hAnsi="宋体" w:cs="宋体"/>
                <w:szCs w:val="21"/>
              </w:rPr>
              <w:t>检定/校准证书编号</w:t>
            </w:r>
          </w:p>
        </w:tc>
        <w:tc>
          <w:tcPr>
            <w:tcW w:w="1280" w:type="dxa"/>
            <w:tcBorders>
              <w:top w:val="single" w:color="auto" w:sz="4" w:space="0"/>
              <w:left w:val="single" w:color="auto" w:sz="4" w:space="0"/>
            </w:tcBorders>
            <w:noWrap/>
            <w:vAlign w:val="center"/>
          </w:tcPr>
          <w:p w14:paraId="27E8BB6E">
            <w:pPr>
              <w:pStyle w:val="25"/>
              <w:jc w:val="center"/>
              <w:rPr>
                <w:rFonts w:ascii="宋体" w:hAnsi="宋体" w:cs="宋体"/>
                <w:szCs w:val="21"/>
              </w:rPr>
            </w:pPr>
            <w:r>
              <w:rPr>
                <w:rFonts w:hint="eastAsia" w:ascii="宋体" w:hAnsi="宋体" w:cs="宋体"/>
                <w:szCs w:val="21"/>
              </w:rPr>
              <w:t>有效期至</w:t>
            </w:r>
          </w:p>
        </w:tc>
      </w:tr>
      <w:tr w14:paraId="5EC90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1892" w:type="dxa"/>
            <w:gridSpan w:val="2"/>
            <w:tcBorders>
              <w:top w:val="single" w:color="auto" w:sz="4" w:space="0"/>
              <w:bottom w:val="single" w:color="auto" w:sz="4" w:space="0"/>
              <w:right w:val="single" w:color="auto" w:sz="4" w:space="0"/>
            </w:tcBorders>
            <w:noWrap/>
            <w:vAlign w:val="center"/>
          </w:tcPr>
          <w:p w14:paraId="4E10A196">
            <w:pPr>
              <w:pStyle w:val="25"/>
              <w:spacing w:before="157"/>
              <w:ind w:left="170" w:right="164"/>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2C89B945">
            <w:pPr>
              <w:pStyle w:val="25"/>
              <w:spacing w:before="157"/>
              <w:ind w:left="170" w:right="164"/>
              <w:jc w:val="center"/>
              <w:rPr>
                <w:rFonts w:ascii="宋体" w:hAnsi="宋体" w:cs="宋体"/>
                <w:szCs w:val="21"/>
              </w:rPr>
            </w:pPr>
          </w:p>
        </w:tc>
        <w:tc>
          <w:tcPr>
            <w:tcW w:w="1889" w:type="dxa"/>
            <w:gridSpan w:val="4"/>
            <w:tcBorders>
              <w:top w:val="single" w:color="auto" w:sz="4" w:space="0"/>
              <w:bottom w:val="single" w:color="auto" w:sz="4" w:space="0"/>
              <w:right w:val="single" w:color="auto" w:sz="4" w:space="0"/>
            </w:tcBorders>
            <w:noWrap/>
            <w:vAlign w:val="center"/>
          </w:tcPr>
          <w:p w14:paraId="1A92638F">
            <w:pPr>
              <w:pStyle w:val="25"/>
              <w:jc w:val="center"/>
              <w:rPr>
                <w:rFonts w:ascii="宋体" w:hAnsi="宋体" w:cs="宋体"/>
                <w:szCs w:val="21"/>
              </w:rPr>
            </w:pPr>
          </w:p>
        </w:tc>
        <w:tc>
          <w:tcPr>
            <w:tcW w:w="991" w:type="dxa"/>
            <w:gridSpan w:val="3"/>
            <w:tcBorders>
              <w:top w:val="single" w:color="auto" w:sz="4" w:space="0"/>
              <w:left w:val="single" w:color="auto" w:sz="4" w:space="0"/>
              <w:bottom w:val="single" w:color="auto" w:sz="4" w:space="0"/>
              <w:right w:val="single" w:color="auto" w:sz="4" w:space="0"/>
            </w:tcBorders>
            <w:noWrap/>
            <w:vAlign w:val="center"/>
          </w:tcPr>
          <w:p w14:paraId="48C5C383">
            <w:pPr>
              <w:pStyle w:val="25"/>
              <w:jc w:val="center"/>
              <w:rPr>
                <w:rFonts w:ascii="宋体" w:hAnsi="宋体" w:cs="宋体"/>
                <w:szCs w:val="21"/>
              </w:rPr>
            </w:pPr>
          </w:p>
        </w:tc>
        <w:tc>
          <w:tcPr>
            <w:tcW w:w="1280" w:type="dxa"/>
            <w:tcBorders>
              <w:top w:val="single" w:color="auto" w:sz="4" w:space="0"/>
              <w:left w:val="single" w:color="auto" w:sz="4" w:space="0"/>
              <w:bottom w:val="single" w:color="auto" w:sz="4" w:space="0"/>
            </w:tcBorders>
            <w:noWrap/>
            <w:vAlign w:val="center"/>
          </w:tcPr>
          <w:p w14:paraId="7540C312">
            <w:pPr>
              <w:pStyle w:val="25"/>
              <w:jc w:val="center"/>
              <w:rPr>
                <w:rFonts w:ascii="宋体" w:hAnsi="宋体" w:cs="宋体"/>
                <w:szCs w:val="21"/>
              </w:rPr>
            </w:pPr>
          </w:p>
        </w:tc>
      </w:tr>
      <w:tr w14:paraId="1302D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1892" w:type="dxa"/>
            <w:gridSpan w:val="2"/>
            <w:tcBorders>
              <w:top w:val="single" w:color="auto" w:sz="4" w:space="0"/>
              <w:bottom w:val="single" w:color="auto" w:sz="4" w:space="0"/>
              <w:right w:val="single" w:color="auto" w:sz="4" w:space="0"/>
            </w:tcBorders>
            <w:noWrap/>
            <w:vAlign w:val="center"/>
          </w:tcPr>
          <w:p w14:paraId="315FA407">
            <w:pPr>
              <w:pStyle w:val="25"/>
              <w:spacing w:before="157"/>
              <w:ind w:left="170" w:right="164"/>
              <w:jc w:val="center"/>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29585DE8">
            <w:pPr>
              <w:pStyle w:val="25"/>
              <w:spacing w:before="157"/>
              <w:ind w:left="170" w:right="164"/>
              <w:jc w:val="center"/>
              <w:rPr>
                <w:rFonts w:ascii="宋体" w:hAnsi="宋体" w:cs="宋体"/>
                <w:szCs w:val="21"/>
              </w:rPr>
            </w:pPr>
          </w:p>
        </w:tc>
        <w:tc>
          <w:tcPr>
            <w:tcW w:w="1889" w:type="dxa"/>
            <w:gridSpan w:val="4"/>
            <w:tcBorders>
              <w:top w:val="single" w:color="auto" w:sz="4" w:space="0"/>
              <w:right w:val="single" w:color="auto" w:sz="4" w:space="0"/>
            </w:tcBorders>
            <w:noWrap/>
            <w:vAlign w:val="center"/>
          </w:tcPr>
          <w:p w14:paraId="3742D761">
            <w:pPr>
              <w:pStyle w:val="25"/>
              <w:jc w:val="center"/>
              <w:rPr>
                <w:rFonts w:ascii="宋体" w:hAnsi="宋体" w:cs="宋体"/>
                <w:szCs w:val="21"/>
              </w:rPr>
            </w:pPr>
          </w:p>
        </w:tc>
        <w:tc>
          <w:tcPr>
            <w:tcW w:w="991" w:type="dxa"/>
            <w:gridSpan w:val="3"/>
            <w:tcBorders>
              <w:top w:val="single" w:color="auto" w:sz="4" w:space="0"/>
              <w:left w:val="single" w:color="auto" w:sz="4" w:space="0"/>
              <w:right w:val="single" w:color="auto" w:sz="4" w:space="0"/>
            </w:tcBorders>
            <w:noWrap/>
            <w:vAlign w:val="center"/>
          </w:tcPr>
          <w:p w14:paraId="5BA73658">
            <w:pPr>
              <w:pStyle w:val="25"/>
              <w:jc w:val="center"/>
              <w:rPr>
                <w:rFonts w:ascii="宋体" w:hAnsi="宋体" w:cs="宋体"/>
                <w:szCs w:val="21"/>
              </w:rPr>
            </w:pPr>
          </w:p>
        </w:tc>
        <w:tc>
          <w:tcPr>
            <w:tcW w:w="1280" w:type="dxa"/>
            <w:tcBorders>
              <w:top w:val="single" w:color="auto" w:sz="4" w:space="0"/>
              <w:left w:val="single" w:color="auto" w:sz="4" w:space="0"/>
            </w:tcBorders>
            <w:noWrap/>
            <w:vAlign w:val="center"/>
          </w:tcPr>
          <w:p w14:paraId="6F7BA0B3">
            <w:pPr>
              <w:pStyle w:val="25"/>
              <w:jc w:val="center"/>
              <w:rPr>
                <w:rFonts w:ascii="宋体" w:hAnsi="宋体" w:cs="宋体"/>
                <w:szCs w:val="21"/>
              </w:rPr>
            </w:pPr>
          </w:p>
        </w:tc>
      </w:tr>
      <w:tr w14:paraId="385F4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6" w:hRule="atLeast"/>
        </w:trPr>
        <w:tc>
          <w:tcPr>
            <w:tcW w:w="1892" w:type="dxa"/>
            <w:gridSpan w:val="2"/>
            <w:tcBorders>
              <w:top w:val="single" w:color="auto" w:sz="4" w:space="0"/>
              <w:bottom w:val="single" w:color="auto" w:sz="4" w:space="0"/>
              <w:right w:val="single" w:color="auto" w:sz="4" w:space="0"/>
            </w:tcBorders>
            <w:noWrap/>
            <w:vAlign w:val="center"/>
          </w:tcPr>
          <w:p w14:paraId="151AEA08">
            <w:pPr>
              <w:pStyle w:val="25"/>
              <w:spacing w:before="157"/>
              <w:ind w:left="170" w:right="164"/>
              <w:jc w:val="center"/>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76021A82">
            <w:pPr>
              <w:pStyle w:val="25"/>
              <w:spacing w:before="157"/>
              <w:ind w:left="170" w:right="164"/>
              <w:jc w:val="center"/>
              <w:rPr>
                <w:rFonts w:ascii="宋体" w:hAnsi="宋体" w:cs="宋体"/>
                <w:szCs w:val="21"/>
              </w:rPr>
            </w:pPr>
          </w:p>
        </w:tc>
        <w:tc>
          <w:tcPr>
            <w:tcW w:w="1889" w:type="dxa"/>
            <w:gridSpan w:val="4"/>
            <w:tcBorders>
              <w:top w:val="single" w:color="auto" w:sz="4" w:space="0"/>
              <w:right w:val="single" w:color="auto" w:sz="4" w:space="0"/>
            </w:tcBorders>
            <w:noWrap/>
            <w:vAlign w:val="center"/>
          </w:tcPr>
          <w:p w14:paraId="64D77150">
            <w:pPr>
              <w:pStyle w:val="25"/>
              <w:jc w:val="center"/>
              <w:rPr>
                <w:rFonts w:ascii="宋体" w:hAnsi="宋体" w:cs="宋体"/>
                <w:szCs w:val="21"/>
              </w:rPr>
            </w:pPr>
          </w:p>
        </w:tc>
        <w:tc>
          <w:tcPr>
            <w:tcW w:w="991" w:type="dxa"/>
            <w:gridSpan w:val="3"/>
            <w:tcBorders>
              <w:top w:val="single" w:color="auto" w:sz="4" w:space="0"/>
              <w:left w:val="single" w:color="auto" w:sz="4" w:space="0"/>
              <w:right w:val="single" w:color="auto" w:sz="4" w:space="0"/>
            </w:tcBorders>
            <w:noWrap/>
            <w:vAlign w:val="center"/>
          </w:tcPr>
          <w:p w14:paraId="4F5D73DB">
            <w:pPr>
              <w:pStyle w:val="25"/>
              <w:jc w:val="center"/>
              <w:rPr>
                <w:rFonts w:ascii="宋体" w:hAnsi="宋体" w:cs="宋体"/>
                <w:szCs w:val="21"/>
              </w:rPr>
            </w:pPr>
          </w:p>
        </w:tc>
        <w:tc>
          <w:tcPr>
            <w:tcW w:w="1280" w:type="dxa"/>
            <w:tcBorders>
              <w:top w:val="single" w:color="auto" w:sz="4" w:space="0"/>
              <w:left w:val="single" w:color="auto" w:sz="4" w:space="0"/>
            </w:tcBorders>
            <w:noWrap/>
            <w:vAlign w:val="center"/>
          </w:tcPr>
          <w:p w14:paraId="227E538C">
            <w:pPr>
              <w:pStyle w:val="25"/>
              <w:jc w:val="center"/>
              <w:rPr>
                <w:rFonts w:ascii="宋体" w:hAnsi="宋体" w:cs="宋体"/>
                <w:szCs w:val="21"/>
              </w:rPr>
            </w:pPr>
          </w:p>
        </w:tc>
      </w:tr>
      <w:tr w14:paraId="1BD43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1892" w:type="dxa"/>
            <w:gridSpan w:val="2"/>
            <w:tcBorders>
              <w:top w:val="single" w:color="auto" w:sz="4" w:space="0"/>
              <w:bottom w:val="single" w:color="auto" w:sz="4" w:space="0"/>
              <w:right w:val="single" w:color="auto" w:sz="4" w:space="0"/>
            </w:tcBorders>
            <w:noWrap/>
            <w:vAlign w:val="center"/>
          </w:tcPr>
          <w:p w14:paraId="214B6ABF">
            <w:pPr>
              <w:pStyle w:val="25"/>
              <w:spacing w:before="157"/>
              <w:ind w:left="170" w:right="164"/>
              <w:jc w:val="center"/>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14CA435C">
            <w:pPr>
              <w:pStyle w:val="25"/>
              <w:spacing w:before="157"/>
              <w:ind w:left="170" w:right="164"/>
              <w:jc w:val="center"/>
              <w:rPr>
                <w:rFonts w:ascii="宋体" w:hAnsi="宋体" w:cs="宋体"/>
                <w:szCs w:val="21"/>
              </w:rPr>
            </w:pPr>
          </w:p>
        </w:tc>
        <w:tc>
          <w:tcPr>
            <w:tcW w:w="1889" w:type="dxa"/>
            <w:gridSpan w:val="4"/>
            <w:tcBorders>
              <w:top w:val="single" w:color="auto" w:sz="4" w:space="0"/>
              <w:right w:val="single" w:color="auto" w:sz="4" w:space="0"/>
            </w:tcBorders>
            <w:noWrap/>
            <w:vAlign w:val="center"/>
          </w:tcPr>
          <w:p w14:paraId="5C1C63B7">
            <w:pPr>
              <w:pStyle w:val="25"/>
              <w:jc w:val="center"/>
              <w:rPr>
                <w:rFonts w:ascii="宋体" w:hAnsi="宋体" w:cs="宋体"/>
                <w:szCs w:val="21"/>
              </w:rPr>
            </w:pPr>
          </w:p>
        </w:tc>
        <w:tc>
          <w:tcPr>
            <w:tcW w:w="991" w:type="dxa"/>
            <w:gridSpan w:val="3"/>
            <w:tcBorders>
              <w:top w:val="single" w:color="auto" w:sz="4" w:space="0"/>
              <w:left w:val="single" w:color="auto" w:sz="4" w:space="0"/>
              <w:right w:val="single" w:color="auto" w:sz="4" w:space="0"/>
            </w:tcBorders>
            <w:noWrap/>
            <w:vAlign w:val="center"/>
          </w:tcPr>
          <w:p w14:paraId="323BF090">
            <w:pPr>
              <w:pStyle w:val="25"/>
              <w:jc w:val="center"/>
              <w:rPr>
                <w:rFonts w:ascii="宋体" w:hAnsi="宋体" w:cs="宋体"/>
                <w:szCs w:val="21"/>
              </w:rPr>
            </w:pPr>
          </w:p>
        </w:tc>
        <w:tc>
          <w:tcPr>
            <w:tcW w:w="1280" w:type="dxa"/>
            <w:tcBorders>
              <w:top w:val="single" w:color="auto" w:sz="4" w:space="0"/>
              <w:left w:val="single" w:color="auto" w:sz="4" w:space="0"/>
            </w:tcBorders>
            <w:noWrap/>
            <w:vAlign w:val="center"/>
          </w:tcPr>
          <w:p w14:paraId="37BE18B4">
            <w:pPr>
              <w:pStyle w:val="25"/>
              <w:jc w:val="center"/>
              <w:rPr>
                <w:rFonts w:ascii="宋体" w:hAnsi="宋体" w:cs="宋体"/>
                <w:szCs w:val="21"/>
              </w:rPr>
            </w:pPr>
          </w:p>
        </w:tc>
      </w:tr>
      <w:tr w14:paraId="31D06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trPr>
        <w:tc>
          <w:tcPr>
            <w:tcW w:w="1892" w:type="dxa"/>
            <w:gridSpan w:val="2"/>
            <w:tcBorders>
              <w:top w:val="single" w:color="auto" w:sz="4" w:space="0"/>
              <w:bottom w:val="single" w:color="auto" w:sz="4" w:space="0"/>
              <w:right w:val="single" w:color="auto" w:sz="4" w:space="0"/>
            </w:tcBorders>
            <w:noWrap/>
            <w:vAlign w:val="center"/>
          </w:tcPr>
          <w:p w14:paraId="04AF192A">
            <w:pPr>
              <w:pStyle w:val="25"/>
              <w:spacing w:before="157"/>
              <w:ind w:left="170" w:right="164"/>
              <w:jc w:val="center"/>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1E9241AC">
            <w:pPr>
              <w:pStyle w:val="25"/>
              <w:spacing w:before="157"/>
              <w:ind w:left="170" w:right="164"/>
              <w:jc w:val="center"/>
              <w:rPr>
                <w:rFonts w:ascii="宋体" w:hAnsi="宋体" w:cs="宋体"/>
                <w:szCs w:val="21"/>
              </w:rPr>
            </w:pPr>
          </w:p>
        </w:tc>
        <w:tc>
          <w:tcPr>
            <w:tcW w:w="1889" w:type="dxa"/>
            <w:gridSpan w:val="4"/>
            <w:tcBorders>
              <w:top w:val="single" w:color="auto" w:sz="4" w:space="0"/>
              <w:right w:val="single" w:color="auto" w:sz="4" w:space="0"/>
            </w:tcBorders>
            <w:noWrap/>
            <w:vAlign w:val="center"/>
          </w:tcPr>
          <w:p w14:paraId="13F78382">
            <w:pPr>
              <w:pStyle w:val="25"/>
              <w:jc w:val="center"/>
              <w:rPr>
                <w:rFonts w:ascii="宋体" w:hAnsi="宋体" w:cs="宋体"/>
                <w:szCs w:val="21"/>
              </w:rPr>
            </w:pPr>
          </w:p>
        </w:tc>
        <w:tc>
          <w:tcPr>
            <w:tcW w:w="991" w:type="dxa"/>
            <w:gridSpan w:val="3"/>
            <w:tcBorders>
              <w:top w:val="single" w:color="auto" w:sz="4" w:space="0"/>
              <w:left w:val="single" w:color="auto" w:sz="4" w:space="0"/>
              <w:right w:val="single" w:color="auto" w:sz="4" w:space="0"/>
            </w:tcBorders>
            <w:noWrap/>
            <w:vAlign w:val="center"/>
          </w:tcPr>
          <w:p w14:paraId="0B76AC37">
            <w:pPr>
              <w:pStyle w:val="25"/>
              <w:jc w:val="center"/>
              <w:rPr>
                <w:rFonts w:ascii="宋体" w:hAnsi="宋体" w:cs="宋体"/>
                <w:szCs w:val="21"/>
              </w:rPr>
            </w:pPr>
          </w:p>
        </w:tc>
        <w:tc>
          <w:tcPr>
            <w:tcW w:w="1280" w:type="dxa"/>
            <w:tcBorders>
              <w:top w:val="single" w:color="auto" w:sz="4" w:space="0"/>
              <w:left w:val="single" w:color="auto" w:sz="4" w:space="0"/>
            </w:tcBorders>
            <w:noWrap/>
            <w:vAlign w:val="center"/>
          </w:tcPr>
          <w:p w14:paraId="5D6F6D0A">
            <w:pPr>
              <w:pStyle w:val="25"/>
              <w:jc w:val="center"/>
              <w:rPr>
                <w:rFonts w:ascii="宋体" w:hAnsi="宋体" w:cs="宋体"/>
                <w:szCs w:val="21"/>
              </w:rPr>
            </w:pPr>
          </w:p>
        </w:tc>
      </w:tr>
      <w:tr w14:paraId="3D868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trPr>
        <w:tc>
          <w:tcPr>
            <w:tcW w:w="1892" w:type="dxa"/>
            <w:gridSpan w:val="2"/>
            <w:tcBorders>
              <w:top w:val="single" w:color="auto" w:sz="4" w:space="0"/>
              <w:bottom w:val="single" w:color="auto" w:sz="4" w:space="0"/>
              <w:right w:val="single" w:color="auto" w:sz="4" w:space="0"/>
            </w:tcBorders>
            <w:noWrap/>
            <w:vAlign w:val="center"/>
          </w:tcPr>
          <w:p w14:paraId="52B86BF3">
            <w:pPr>
              <w:pStyle w:val="25"/>
              <w:spacing w:before="157"/>
              <w:ind w:left="170" w:right="164"/>
              <w:jc w:val="center"/>
              <w:rPr>
                <w:rFonts w:ascii="宋体" w:hAnsi="宋体" w:cs="宋体"/>
                <w:szCs w:val="21"/>
              </w:rPr>
            </w:pPr>
          </w:p>
        </w:tc>
        <w:tc>
          <w:tcPr>
            <w:tcW w:w="2458" w:type="dxa"/>
            <w:gridSpan w:val="3"/>
            <w:tcBorders>
              <w:top w:val="single" w:color="auto" w:sz="4" w:space="0"/>
              <w:left w:val="single" w:color="auto" w:sz="4" w:space="0"/>
              <w:bottom w:val="single" w:color="auto" w:sz="4" w:space="0"/>
            </w:tcBorders>
            <w:noWrap/>
            <w:vAlign w:val="center"/>
          </w:tcPr>
          <w:p w14:paraId="5A257E62">
            <w:pPr>
              <w:pStyle w:val="25"/>
              <w:spacing w:before="157"/>
              <w:ind w:left="170" w:right="164"/>
              <w:jc w:val="center"/>
              <w:rPr>
                <w:rFonts w:ascii="宋体" w:hAnsi="宋体" w:cs="宋体"/>
                <w:szCs w:val="21"/>
              </w:rPr>
            </w:pPr>
          </w:p>
        </w:tc>
        <w:tc>
          <w:tcPr>
            <w:tcW w:w="1889" w:type="dxa"/>
            <w:gridSpan w:val="4"/>
            <w:tcBorders>
              <w:top w:val="single" w:color="auto" w:sz="4" w:space="0"/>
              <w:right w:val="single" w:color="auto" w:sz="4" w:space="0"/>
            </w:tcBorders>
            <w:noWrap/>
            <w:vAlign w:val="center"/>
          </w:tcPr>
          <w:p w14:paraId="70CDF2B1">
            <w:pPr>
              <w:pStyle w:val="25"/>
              <w:jc w:val="center"/>
              <w:rPr>
                <w:rFonts w:ascii="宋体" w:hAnsi="宋体" w:cs="宋体"/>
                <w:szCs w:val="21"/>
              </w:rPr>
            </w:pPr>
          </w:p>
        </w:tc>
        <w:tc>
          <w:tcPr>
            <w:tcW w:w="991" w:type="dxa"/>
            <w:gridSpan w:val="3"/>
            <w:tcBorders>
              <w:top w:val="single" w:color="auto" w:sz="4" w:space="0"/>
              <w:left w:val="single" w:color="auto" w:sz="4" w:space="0"/>
              <w:right w:val="single" w:color="auto" w:sz="4" w:space="0"/>
            </w:tcBorders>
            <w:noWrap/>
            <w:vAlign w:val="center"/>
          </w:tcPr>
          <w:p w14:paraId="317FBE78">
            <w:pPr>
              <w:pStyle w:val="25"/>
              <w:jc w:val="center"/>
              <w:rPr>
                <w:rFonts w:ascii="宋体" w:hAnsi="宋体" w:cs="宋体"/>
                <w:szCs w:val="21"/>
              </w:rPr>
            </w:pPr>
          </w:p>
        </w:tc>
        <w:tc>
          <w:tcPr>
            <w:tcW w:w="1280" w:type="dxa"/>
            <w:tcBorders>
              <w:top w:val="single" w:color="auto" w:sz="4" w:space="0"/>
              <w:left w:val="single" w:color="auto" w:sz="4" w:space="0"/>
            </w:tcBorders>
            <w:noWrap/>
            <w:vAlign w:val="center"/>
          </w:tcPr>
          <w:p w14:paraId="17737487">
            <w:pPr>
              <w:pStyle w:val="25"/>
              <w:jc w:val="center"/>
              <w:rPr>
                <w:rFonts w:ascii="宋体" w:hAnsi="宋体" w:cs="宋体"/>
                <w:szCs w:val="21"/>
              </w:rPr>
            </w:pPr>
          </w:p>
        </w:tc>
      </w:tr>
      <w:tr w14:paraId="0A826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2" w:hRule="atLeast"/>
        </w:trPr>
        <w:tc>
          <w:tcPr>
            <w:tcW w:w="8510" w:type="dxa"/>
            <w:gridSpan w:val="13"/>
            <w:noWrap/>
            <w:vAlign w:val="center"/>
          </w:tcPr>
          <w:p w14:paraId="1B8D2835">
            <w:pPr>
              <w:pStyle w:val="25"/>
              <w:spacing w:before="156"/>
              <w:ind w:left="108" w:firstLine="210" w:firstLineChars="100"/>
              <w:rPr>
                <w:rFonts w:ascii="宋体" w:hAnsi="宋体" w:cs="宋体"/>
                <w:szCs w:val="21"/>
              </w:rPr>
            </w:pPr>
            <w:r>
              <w:rPr>
                <w:rFonts w:hint="eastAsia" w:ascii="宋体" w:hAnsi="宋体" w:cs="宋体"/>
                <w:szCs w:val="21"/>
              </w:rPr>
              <w:t xml:space="preserve">                               校准结果</w:t>
            </w:r>
          </w:p>
        </w:tc>
      </w:tr>
      <w:tr w14:paraId="52996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5113" w:type="dxa"/>
            <w:gridSpan w:val="7"/>
            <w:noWrap/>
            <w:vAlign w:val="center"/>
          </w:tcPr>
          <w:p w14:paraId="2C8C4AA3">
            <w:pPr>
              <w:widowControl/>
              <w:spacing w:line="360" w:lineRule="auto"/>
              <w:rPr>
                <w:rFonts w:ascii="宋体" w:hAnsi="宋体" w:cs="宋体"/>
                <w:color w:val="000000"/>
                <w:kern w:val="0"/>
                <w:szCs w:val="21"/>
              </w:rPr>
            </w:pPr>
            <w:r>
              <w:rPr>
                <w:rFonts w:hint="eastAsia" w:ascii="宋体" w:hAnsi="宋体"/>
                <w:color w:val="000000"/>
                <w:szCs w:val="21"/>
              </w:rPr>
              <w:t>1、</w:t>
            </w:r>
            <w:r>
              <w:rPr>
                <w:rFonts w:hint="eastAsia" w:ascii="宋体" w:hAnsi="宋体" w:cs="宋体"/>
                <w:color w:val="000000"/>
                <w:szCs w:val="21"/>
              </w:rPr>
              <w:t>指针式指示表对刀器</w:t>
            </w:r>
            <w:r>
              <w:rPr>
                <w:rFonts w:hint="eastAsia"/>
                <w:color w:val="000000"/>
                <w:szCs w:val="21"/>
              </w:rPr>
              <w:t>指针末端宽度与刻盘刻线宽度</w:t>
            </w:r>
          </w:p>
        </w:tc>
        <w:tc>
          <w:tcPr>
            <w:tcW w:w="3397" w:type="dxa"/>
            <w:gridSpan w:val="6"/>
            <w:tcBorders>
              <w:bottom w:val="single" w:color="auto" w:sz="4" w:space="0"/>
            </w:tcBorders>
            <w:noWrap/>
            <w:vAlign w:val="center"/>
          </w:tcPr>
          <w:p w14:paraId="1557CBDF">
            <w:pPr>
              <w:pStyle w:val="25"/>
              <w:rPr>
                <w:rFonts w:ascii="宋体" w:hAnsi="宋体" w:cs="宋体"/>
                <w:szCs w:val="21"/>
              </w:rPr>
            </w:pPr>
          </w:p>
        </w:tc>
      </w:tr>
      <w:tr w14:paraId="3A88D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5113" w:type="dxa"/>
            <w:gridSpan w:val="7"/>
            <w:noWrap/>
            <w:vAlign w:val="center"/>
          </w:tcPr>
          <w:p w14:paraId="0409FC45">
            <w:pPr>
              <w:widowControl/>
              <w:spacing w:line="360" w:lineRule="auto"/>
              <w:rPr>
                <w:rFonts w:ascii="宋体" w:hAnsi="宋体"/>
                <w:color w:val="000000"/>
                <w:szCs w:val="21"/>
              </w:rPr>
            </w:pPr>
            <w:r>
              <w:rPr>
                <w:rFonts w:hint="eastAsia" w:ascii="宋体" w:hAnsi="宋体" w:cs="宋体"/>
                <w:color w:val="000000"/>
                <w:szCs w:val="21"/>
              </w:rPr>
              <w:t>2、指针式指示表对刀器</w:t>
            </w:r>
            <w:r>
              <w:rPr>
                <w:rFonts w:hint="eastAsia" w:ascii="宋体" w:hAnsi="宋体" w:cs="宋体"/>
                <w:color w:val="000000"/>
                <w:kern w:val="0"/>
                <w:szCs w:val="21"/>
              </w:rPr>
              <w:t>指针与表盘的相对位置</w:t>
            </w:r>
          </w:p>
        </w:tc>
        <w:tc>
          <w:tcPr>
            <w:tcW w:w="3397" w:type="dxa"/>
            <w:gridSpan w:val="6"/>
            <w:tcBorders>
              <w:top w:val="single" w:color="auto" w:sz="4" w:space="0"/>
              <w:bottom w:val="single" w:color="auto" w:sz="4" w:space="0"/>
            </w:tcBorders>
            <w:noWrap/>
            <w:vAlign w:val="center"/>
          </w:tcPr>
          <w:p w14:paraId="66996E12">
            <w:pPr>
              <w:pStyle w:val="25"/>
              <w:rPr>
                <w:rFonts w:ascii="宋体" w:hAnsi="宋体" w:cs="宋体"/>
                <w:szCs w:val="21"/>
              </w:rPr>
            </w:pPr>
          </w:p>
        </w:tc>
      </w:tr>
      <w:tr w14:paraId="620C8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5113" w:type="dxa"/>
            <w:gridSpan w:val="7"/>
            <w:noWrap/>
            <w:vAlign w:val="center"/>
          </w:tcPr>
          <w:p w14:paraId="70519A85">
            <w:pPr>
              <w:widowControl/>
              <w:spacing w:line="360" w:lineRule="auto"/>
              <w:rPr>
                <w:rFonts w:ascii="宋体" w:hAnsi="宋体" w:cs="宋体"/>
                <w:szCs w:val="21"/>
              </w:rPr>
            </w:pPr>
            <w:r>
              <w:rPr>
                <w:rFonts w:hint="eastAsia" w:ascii="宋体" w:hAnsi="宋体" w:cs="宋体"/>
                <w:color w:val="000000"/>
                <w:kern w:val="0"/>
                <w:szCs w:val="21"/>
              </w:rPr>
              <w:t>3、</w:t>
            </w:r>
            <w:r>
              <w:rPr>
                <w:rFonts w:hint="eastAsia" w:ascii="宋体" w:hAnsi="宋体" w:cs="宋体"/>
                <w:szCs w:val="21"/>
              </w:rPr>
              <w:t>工作行程</w:t>
            </w:r>
          </w:p>
        </w:tc>
        <w:tc>
          <w:tcPr>
            <w:tcW w:w="3397" w:type="dxa"/>
            <w:gridSpan w:val="6"/>
            <w:tcBorders>
              <w:top w:val="single" w:color="auto" w:sz="4" w:space="0"/>
            </w:tcBorders>
            <w:noWrap/>
            <w:vAlign w:val="center"/>
          </w:tcPr>
          <w:p w14:paraId="047C5E15">
            <w:pPr>
              <w:pStyle w:val="25"/>
              <w:rPr>
                <w:rFonts w:ascii="宋体" w:hAnsi="宋体" w:cs="宋体"/>
                <w:szCs w:val="21"/>
              </w:rPr>
            </w:pPr>
          </w:p>
        </w:tc>
      </w:tr>
      <w:tr w14:paraId="7DF4B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5113" w:type="dxa"/>
            <w:gridSpan w:val="7"/>
            <w:noWrap/>
            <w:vAlign w:val="center"/>
          </w:tcPr>
          <w:p w14:paraId="77317475">
            <w:pPr>
              <w:widowControl/>
              <w:spacing w:line="360" w:lineRule="auto"/>
              <w:rPr>
                <w:rFonts w:ascii="宋体" w:hAnsi="宋体" w:cs="宋体"/>
                <w:color w:val="000000"/>
                <w:kern w:val="0"/>
                <w:szCs w:val="21"/>
              </w:rPr>
            </w:pPr>
            <w:r>
              <w:rPr>
                <w:rFonts w:hint="eastAsia" w:ascii="宋体" w:hAnsi="宋体" w:cs="宋体"/>
                <w:color w:val="000000"/>
                <w:szCs w:val="21"/>
              </w:rPr>
              <w:t>4、数显式指示表对刀器的数值漂移</w:t>
            </w:r>
          </w:p>
        </w:tc>
        <w:tc>
          <w:tcPr>
            <w:tcW w:w="3397" w:type="dxa"/>
            <w:gridSpan w:val="6"/>
            <w:tcBorders>
              <w:top w:val="single" w:color="auto" w:sz="4" w:space="0"/>
            </w:tcBorders>
            <w:noWrap/>
            <w:vAlign w:val="center"/>
          </w:tcPr>
          <w:p w14:paraId="60463A84">
            <w:pPr>
              <w:pStyle w:val="25"/>
              <w:rPr>
                <w:rFonts w:ascii="宋体" w:hAnsi="宋体" w:cs="宋体"/>
                <w:szCs w:val="21"/>
              </w:rPr>
            </w:pPr>
          </w:p>
        </w:tc>
      </w:tr>
      <w:tr w14:paraId="78D6B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5113" w:type="dxa"/>
            <w:gridSpan w:val="7"/>
            <w:noWrap/>
            <w:vAlign w:val="center"/>
          </w:tcPr>
          <w:p w14:paraId="65794422">
            <w:pPr>
              <w:widowControl/>
              <w:spacing w:line="360" w:lineRule="auto"/>
              <w:rPr>
                <w:rFonts w:ascii="宋体" w:hAnsi="宋体" w:cs="宋体"/>
                <w:szCs w:val="21"/>
              </w:rPr>
            </w:pPr>
            <w:r>
              <w:rPr>
                <w:rFonts w:hint="eastAsia" w:ascii="宋体" w:hAnsi="宋体" w:cs="宋体"/>
                <w:color w:val="000000"/>
                <w:kern w:val="0"/>
                <w:szCs w:val="21"/>
              </w:rPr>
              <w:t>5、测量力</w:t>
            </w:r>
          </w:p>
        </w:tc>
        <w:tc>
          <w:tcPr>
            <w:tcW w:w="3397" w:type="dxa"/>
            <w:gridSpan w:val="6"/>
            <w:noWrap/>
            <w:vAlign w:val="center"/>
          </w:tcPr>
          <w:p w14:paraId="31F3F65F">
            <w:pPr>
              <w:pStyle w:val="25"/>
              <w:rPr>
                <w:rFonts w:ascii="宋体" w:hAnsi="宋体" w:cs="宋体"/>
                <w:szCs w:val="21"/>
              </w:rPr>
            </w:pPr>
          </w:p>
        </w:tc>
      </w:tr>
      <w:tr w14:paraId="02A7E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5113" w:type="dxa"/>
            <w:gridSpan w:val="7"/>
            <w:tcBorders>
              <w:right w:val="single" w:color="auto" w:sz="4" w:space="0"/>
            </w:tcBorders>
            <w:noWrap/>
            <w:vAlign w:val="center"/>
          </w:tcPr>
          <w:p w14:paraId="176E18D6">
            <w:pPr>
              <w:widowControl/>
              <w:spacing w:line="360" w:lineRule="auto"/>
              <w:rPr>
                <w:rFonts w:ascii="宋体" w:hAnsi="宋体" w:cs="宋体"/>
                <w:szCs w:val="21"/>
              </w:rPr>
            </w:pPr>
            <w:r>
              <w:rPr>
                <w:rFonts w:hint="eastAsia" w:ascii="宋体" w:hAnsi="宋体"/>
                <w:color w:val="000000"/>
                <w:szCs w:val="21"/>
              </w:rPr>
              <w:t>6、工作面的表面粗糙度</w:t>
            </w:r>
          </w:p>
        </w:tc>
        <w:tc>
          <w:tcPr>
            <w:tcW w:w="3397" w:type="dxa"/>
            <w:gridSpan w:val="6"/>
            <w:tcBorders>
              <w:left w:val="single" w:color="auto" w:sz="4" w:space="0"/>
            </w:tcBorders>
            <w:noWrap/>
            <w:vAlign w:val="center"/>
          </w:tcPr>
          <w:p w14:paraId="34A4E209">
            <w:pPr>
              <w:pStyle w:val="25"/>
              <w:rPr>
                <w:rFonts w:ascii="宋体" w:hAnsi="宋体" w:cs="宋体"/>
                <w:szCs w:val="21"/>
              </w:rPr>
            </w:pPr>
          </w:p>
        </w:tc>
      </w:tr>
      <w:tr w14:paraId="242D7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5113" w:type="dxa"/>
            <w:gridSpan w:val="7"/>
            <w:tcBorders>
              <w:right w:val="single" w:color="auto" w:sz="4" w:space="0"/>
            </w:tcBorders>
            <w:noWrap/>
            <w:vAlign w:val="center"/>
          </w:tcPr>
          <w:p w14:paraId="7A445852">
            <w:pPr>
              <w:widowControl/>
              <w:spacing w:line="360" w:lineRule="auto"/>
              <w:rPr>
                <w:rFonts w:ascii="宋体" w:hAnsi="宋体"/>
                <w:color w:val="000000"/>
                <w:szCs w:val="21"/>
              </w:rPr>
            </w:pPr>
            <w:r>
              <w:rPr>
                <w:rFonts w:hint="eastAsia" w:ascii="宋体" w:hAnsi="宋体"/>
                <w:color w:val="000000"/>
                <w:szCs w:val="21"/>
              </w:rPr>
              <w:t>7、工作面的平面度误差</w:t>
            </w:r>
          </w:p>
        </w:tc>
        <w:tc>
          <w:tcPr>
            <w:tcW w:w="3397" w:type="dxa"/>
            <w:gridSpan w:val="6"/>
            <w:tcBorders>
              <w:left w:val="single" w:color="auto" w:sz="4" w:space="0"/>
            </w:tcBorders>
            <w:noWrap/>
            <w:vAlign w:val="center"/>
          </w:tcPr>
          <w:p w14:paraId="40D65A3C">
            <w:pPr>
              <w:pStyle w:val="25"/>
              <w:rPr>
                <w:rFonts w:ascii="宋体" w:hAnsi="宋体" w:cs="宋体"/>
                <w:szCs w:val="21"/>
              </w:rPr>
            </w:pPr>
          </w:p>
        </w:tc>
      </w:tr>
      <w:tr w14:paraId="065E0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5113" w:type="dxa"/>
            <w:gridSpan w:val="7"/>
            <w:tcBorders>
              <w:right w:val="single" w:color="auto" w:sz="4" w:space="0"/>
            </w:tcBorders>
            <w:noWrap/>
            <w:vAlign w:val="center"/>
          </w:tcPr>
          <w:p w14:paraId="0D004DD4">
            <w:pPr>
              <w:widowControl/>
              <w:spacing w:line="360" w:lineRule="auto"/>
              <w:rPr>
                <w:rFonts w:ascii="宋体" w:hAnsi="宋体"/>
                <w:color w:val="000000"/>
                <w:szCs w:val="21"/>
              </w:rPr>
            </w:pPr>
            <w:r>
              <w:rPr>
                <w:rFonts w:hint="eastAsia" w:ascii="宋体" w:hAnsi="宋体" w:cs="宋体"/>
                <w:szCs w:val="21"/>
              </w:rPr>
              <w:t>8、指示表的示值误差</w:t>
            </w:r>
          </w:p>
        </w:tc>
        <w:tc>
          <w:tcPr>
            <w:tcW w:w="3397" w:type="dxa"/>
            <w:gridSpan w:val="6"/>
            <w:tcBorders>
              <w:left w:val="single" w:color="auto" w:sz="4" w:space="0"/>
            </w:tcBorders>
            <w:noWrap/>
            <w:vAlign w:val="center"/>
          </w:tcPr>
          <w:p w14:paraId="674A7336">
            <w:pPr>
              <w:pStyle w:val="25"/>
              <w:rPr>
                <w:rFonts w:ascii="宋体" w:hAnsi="宋体" w:cs="宋体"/>
                <w:szCs w:val="21"/>
              </w:rPr>
            </w:pPr>
          </w:p>
        </w:tc>
      </w:tr>
      <w:tr w14:paraId="39A5C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trPr>
        <w:tc>
          <w:tcPr>
            <w:tcW w:w="5113" w:type="dxa"/>
            <w:gridSpan w:val="7"/>
            <w:noWrap/>
            <w:vAlign w:val="center"/>
          </w:tcPr>
          <w:p w14:paraId="3B936AA2">
            <w:pPr>
              <w:widowControl/>
              <w:spacing w:line="360" w:lineRule="auto"/>
              <w:jc w:val="left"/>
              <w:rPr>
                <w:rFonts w:ascii="宋体" w:hAnsi="宋体" w:cs="宋体"/>
                <w:szCs w:val="21"/>
              </w:rPr>
            </w:pPr>
            <w:r>
              <w:rPr>
                <w:rFonts w:hint="eastAsia" w:ascii="宋体" w:hAnsi="宋体" w:cs="宋体"/>
                <w:szCs w:val="21"/>
              </w:rPr>
              <w:t>9、</w:t>
            </w:r>
            <w:r>
              <w:rPr>
                <w:rFonts w:ascii="宋体" w:hAnsi="宋体" w:cs="宋体"/>
                <w:szCs w:val="21"/>
              </w:rPr>
              <w:t>校零棒素线</w:t>
            </w:r>
            <w:r>
              <w:rPr>
                <w:rFonts w:hint="eastAsia" w:ascii="宋体" w:hAnsi="宋体" w:cs="宋体"/>
                <w:szCs w:val="21"/>
              </w:rPr>
              <w:t>的</w:t>
            </w:r>
            <w:r>
              <w:rPr>
                <w:rFonts w:ascii="宋体" w:hAnsi="宋体" w:cs="宋体"/>
                <w:szCs w:val="21"/>
              </w:rPr>
              <w:t>直线度</w:t>
            </w:r>
            <w:r>
              <w:rPr>
                <w:rFonts w:hint="eastAsia" w:ascii="宋体" w:hAnsi="宋体" w:cs="宋体"/>
                <w:szCs w:val="21"/>
              </w:rPr>
              <w:t>误差</w:t>
            </w:r>
          </w:p>
        </w:tc>
        <w:tc>
          <w:tcPr>
            <w:tcW w:w="3397" w:type="dxa"/>
            <w:gridSpan w:val="6"/>
            <w:noWrap/>
            <w:vAlign w:val="center"/>
          </w:tcPr>
          <w:p w14:paraId="727FB44D">
            <w:pPr>
              <w:pStyle w:val="25"/>
              <w:rPr>
                <w:rFonts w:ascii="宋体" w:hAnsi="宋体" w:cs="宋体"/>
                <w:szCs w:val="21"/>
              </w:rPr>
            </w:pPr>
          </w:p>
        </w:tc>
      </w:tr>
      <w:tr w14:paraId="489C4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113" w:type="dxa"/>
            <w:gridSpan w:val="7"/>
            <w:noWrap/>
            <w:vAlign w:val="center"/>
          </w:tcPr>
          <w:p w14:paraId="3FB4752E">
            <w:pPr>
              <w:widowControl/>
              <w:spacing w:line="360" w:lineRule="auto"/>
              <w:jc w:val="left"/>
              <w:rPr>
                <w:rFonts w:ascii="宋体" w:hAnsi="宋体" w:cs="宋体"/>
                <w:szCs w:val="21"/>
              </w:rPr>
            </w:pPr>
            <w:r>
              <w:rPr>
                <w:rFonts w:hint="eastAsia" w:ascii="宋体" w:hAnsi="宋体" w:cs="宋体"/>
                <w:szCs w:val="21"/>
              </w:rPr>
              <w:t>10、对刀尺寸变动量</w:t>
            </w:r>
          </w:p>
        </w:tc>
        <w:tc>
          <w:tcPr>
            <w:tcW w:w="3397" w:type="dxa"/>
            <w:gridSpan w:val="6"/>
            <w:noWrap/>
            <w:vAlign w:val="center"/>
          </w:tcPr>
          <w:p w14:paraId="1DDB3F7C">
            <w:pPr>
              <w:pStyle w:val="25"/>
              <w:rPr>
                <w:rFonts w:ascii="宋体" w:hAnsi="宋体" w:cs="宋体"/>
                <w:szCs w:val="21"/>
              </w:rPr>
            </w:pPr>
          </w:p>
        </w:tc>
      </w:tr>
      <w:tr w14:paraId="0999C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113" w:type="dxa"/>
            <w:gridSpan w:val="7"/>
            <w:noWrap/>
            <w:vAlign w:val="center"/>
          </w:tcPr>
          <w:p w14:paraId="741620CE">
            <w:pPr>
              <w:widowControl/>
              <w:spacing w:line="360" w:lineRule="auto"/>
              <w:jc w:val="left"/>
              <w:rPr>
                <w:rFonts w:ascii="宋体" w:hAnsi="宋体" w:cs="宋体"/>
                <w:szCs w:val="21"/>
              </w:rPr>
            </w:pPr>
            <w:r>
              <w:rPr>
                <w:rFonts w:hint="eastAsia" w:ascii="宋体" w:hAnsi="宋体" w:cs="宋体"/>
                <w:szCs w:val="21"/>
              </w:rPr>
              <w:t>11、对刀尺寸</w:t>
            </w:r>
            <w:r>
              <w:rPr>
                <w:rFonts w:hint="eastAsia" w:ascii="宋体" w:hAnsi="宋体" w:cs="宋体"/>
                <w:color w:val="000000"/>
                <w:kern w:val="0"/>
                <w:szCs w:val="21"/>
              </w:rPr>
              <w:t>重复性</w:t>
            </w:r>
          </w:p>
        </w:tc>
        <w:tc>
          <w:tcPr>
            <w:tcW w:w="3397" w:type="dxa"/>
            <w:gridSpan w:val="6"/>
            <w:noWrap/>
            <w:vAlign w:val="center"/>
          </w:tcPr>
          <w:p w14:paraId="5BDB4CC9">
            <w:pPr>
              <w:pStyle w:val="25"/>
              <w:rPr>
                <w:rFonts w:ascii="宋体" w:hAnsi="宋体" w:cs="宋体"/>
                <w:szCs w:val="21"/>
              </w:rPr>
            </w:pPr>
          </w:p>
        </w:tc>
      </w:tr>
      <w:tr w14:paraId="25C1D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10" w:type="dxa"/>
            <w:gridSpan w:val="13"/>
            <w:noWrap/>
            <w:vAlign w:val="center"/>
          </w:tcPr>
          <w:p w14:paraId="5B8C3041">
            <w:pPr>
              <w:pStyle w:val="25"/>
              <w:spacing w:before="156"/>
              <w:ind w:right="164"/>
              <w:rPr>
                <w:rFonts w:ascii="宋体" w:hAnsi="宋体" w:cs="宋体"/>
                <w:szCs w:val="21"/>
              </w:rPr>
            </w:pPr>
            <w:r>
              <w:rPr>
                <w:rFonts w:hint="eastAsia" w:ascii="宋体" w:hAnsi="宋体" w:cs="宋体"/>
                <w:szCs w:val="21"/>
              </w:rPr>
              <w:t>12、对刀尺寸</w:t>
            </w:r>
            <w:r>
              <w:rPr>
                <w:rFonts w:hint="eastAsia" w:ascii="宋体" w:hAnsi="宋体"/>
                <w:color w:val="000000"/>
                <w:szCs w:val="21"/>
              </w:rPr>
              <w:t>：</w:t>
            </w:r>
          </w:p>
        </w:tc>
      </w:tr>
      <w:tr w14:paraId="4482E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585" w:type="dxa"/>
            <w:tcBorders>
              <w:right w:val="single" w:color="auto" w:sz="4" w:space="0"/>
            </w:tcBorders>
            <w:noWrap/>
            <w:vAlign w:val="center"/>
          </w:tcPr>
          <w:p w14:paraId="6F867D7C">
            <w:pPr>
              <w:jc w:val="center"/>
              <w:rPr>
                <w:rFonts w:ascii="宋体" w:hAnsi="宋体" w:cs="宋体"/>
                <w:szCs w:val="21"/>
              </w:rPr>
            </w:pPr>
            <w:r>
              <w:rPr>
                <w:rFonts w:hint="eastAsia" w:ascii="宋体" w:hAnsi="宋体"/>
                <w:szCs w:val="21"/>
              </w:rPr>
              <w:t>测量方位</w:t>
            </w:r>
          </w:p>
        </w:tc>
        <w:tc>
          <w:tcPr>
            <w:tcW w:w="1469" w:type="dxa"/>
            <w:gridSpan w:val="3"/>
            <w:tcBorders>
              <w:left w:val="single" w:color="auto" w:sz="4" w:space="0"/>
              <w:right w:val="single" w:color="auto" w:sz="4" w:space="0"/>
            </w:tcBorders>
            <w:noWrap/>
            <w:vAlign w:val="center"/>
          </w:tcPr>
          <w:p w14:paraId="0BA89BD7">
            <w:pPr>
              <w:jc w:val="center"/>
              <w:rPr>
                <w:rFonts w:ascii="宋体" w:hAnsi="宋体" w:cs="宋体"/>
                <w:szCs w:val="21"/>
              </w:rPr>
            </w:pPr>
            <w:r>
              <w:rPr>
                <w:rFonts w:hint="eastAsia" w:ascii="宋体" w:hAnsi="宋体"/>
                <w:szCs w:val="21"/>
              </w:rPr>
              <w:t>中心</w:t>
            </w:r>
          </w:p>
        </w:tc>
        <w:tc>
          <w:tcPr>
            <w:tcW w:w="1296" w:type="dxa"/>
            <w:tcBorders>
              <w:left w:val="single" w:color="auto" w:sz="4" w:space="0"/>
            </w:tcBorders>
            <w:noWrap/>
            <w:vAlign w:val="center"/>
          </w:tcPr>
          <w:p w14:paraId="18618BBC">
            <w:pPr>
              <w:jc w:val="center"/>
              <w:rPr>
                <w:rFonts w:ascii="宋体" w:hAnsi="宋体"/>
                <w:szCs w:val="21"/>
              </w:rPr>
            </w:pPr>
            <w:r>
              <w:rPr>
                <w:rFonts w:hint="eastAsia" w:ascii="宋体" w:hAnsi="宋体"/>
                <w:szCs w:val="21"/>
              </w:rPr>
              <w:t>前方</w:t>
            </w:r>
          </w:p>
        </w:tc>
        <w:tc>
          <w:tcPr>
            <w:tcW w:w="1461" w:type="dxa"/>
            <w:gridSpan w:val="3"/>
            <w:tcBorders>
              <w:right w:val="single" w:color="auto" w:sz="4" w:space="0"/>
            </w:tcBorders>
            <w:noWrap/>
            <w:vAlign w:val="center"/>
          </w:tcPr>
          <w:p w14:paraId="3599D84E">
            <w:pPr>
              <w:jc w:val="center"/>
              <w:rPr>
                <w:rFonts w:ascii="宋体" w:hAnsi="宋体" w:cs="宋体"/>
                <w:szCs w:val="21"/>
              </w:rPr>
            </w:pPr>
            <w:r>
              <w:rPr>
                <w:rFonts w:hint="eastAsia" w:ascii="宋体" w:hAnsi="宋体" w:cs="宋体"/>
                <w:szCs w:val="21"/>
              </w:rPr>
              <w:t>后方</w:t>
            </w:r>
          </w:p>
        </w:tc>
        <w:tc>
          <w:tcPr>
            <w:tcW w:w="1276" w:type="dxa"/>
            <w:gridSpan w:val="3"/>
            <w:tcBorders>
              <w:left w:val="single" w:color="auto" w:sz="4" w:space="0"/>
              <w:right w:val="single" w:color="auto" w:sz="4" w:space="0"/>
            </w:tcBorders>
            <w:noWrap/>
            <w:vAlign w:val="center"/>
          </w:tcPr>
          <w:p w14:paraId="1EE2022C">
            <w:pPr>
              <w:jc w:val="center"/>
              <w:rPr>
                <w:rFonts w:ascii="宋体" w:hAnsi="宋体" w:cs="宋体"/>
                <w:szCs w:val="21"/>
              </w:rPr>
            </w:pPr>
            <w:r>
              <w:rPr>
                <w:rFonts w:hint="eastAsia" w:ascii="宋体" w:hAnsi="宋体" w:cs="宋体"/>
                <w:szCs w:val="21"/>
              </w:rPr>
              <w:t>左方</w:t>
            </w:r>
          </w:p>
        </w:tc>
        <w:tc>
          <w:tcPr>
            <w:tcW w:w="1423" w:type="dxa"/>
            <w:gridSpan w:val="2"/>
            <w:tcBorders>
              <w:left w:val="single" w:color="auto" w:sz="4" w:space="0"/>
            </w:tcBorders>
            <w:noWrap/>
            <w:vAlign w:val="center"/>
          </w:tcPr>
          <w:p w14:paraId="3C395CF9">
            <w:pPr>
              <w:jc w:val="center"/>
              <w:rPr>
                <w:rFonts w:ascii="宋体" w:hAnsi="宋体" w:cs="宋体"/>
                <w:szCs w:val="21"/>
              </w:rPr>
            </w:pPr>
            <w:r>
              <w:rPr>
                <w:rFonts w:hint="eastAsia" w:ascii="宋体" w:hAnsi="宋体" w:cs="宋体"/>
                <w:szCs w:val="21"/>
              </w:rPr>
              <w:t>右方</w:t>
            </w:r>
          </w:p>
        </w:tc>
      </w:tr>
      <w:tr w14:paraId="4C007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trPr>
        <w:tc>
          <w:tcPr>
            <w:tcW w:w="1585" w:type="dxa"/>
            <w:tcBorders>
              <w:right w:val="single" w:color="auto" w:sz="4" w:space="0"/>
            </w:tcBorders>
            <w:noWrap/>
            <w:vAlign w:val="center"/>
          </w:tcPr>
          <w:p w14:paraId="0570F5D3">
            <w:pPr>
              <w:pStyle w:val="25"/>
              <w:spacing w:before="156"/>
              <w:ind w:right="164"/>
              <w:jc w:val="center"/>
              <w:rPr>
                <w:rFonts w:ascii="宋体" w:hAnsi="宋体" w:cs="宋体"/>
                <w:szCs w:val="21"/>
              </w:rPr>
            </w:pPr>
            <w:r>
              <w:rPr>
                <w:rFonts w:hint="eastAsia" w:ascii="宋体" w:hAnsi="宋体" w:cs="宋体"/>
                <w:szCs w:val="21"/>
              </w:rPr>
              <w:t xml:space="preserve"> 测量结果</w:t>
            </w:r>
          </w:p>
        </w:tc>
        <w:tc>
          <w:tcPr>
            <w:tcW w:w="1469" w:type="dxa"/>
            <w:gridSpan w:val="3"/>
            <w:tcBorders>
              <w:left w:val="single" w:color="auto" w:sz="4" w:space="0"/>
              <w:right w:val="single" w:color="auto" w:sz="4" w:space="0"/>
            </w:tcBorders>
            <w:noWrap/>
            <w:vAlign w:val="center"/>
          </w:tcPr>
          <w:p w14:paraId="14500099">
            <w:pPr>
              <w:pStyle w:val="25"/>
              <w:spacing w:before="156"/>
              <w:ind w:right="164"/>
              <w:rPr>
                <w:rFonts w:ascii="宋体" w:hAnsi="宋体" w:cs="宋体"/>
                <w:szCs w:val="21"/>
              </w:rPr>
            </w:pPr>
          </w:p>
        </w:tc>
        <w:tc>
          <w:tcPr>
            <w:tcW w:w="1296" w:type="dxa"/>
            <w:tcBorders>
              <w:left w:val="single" w:color="auto" w:sz="4" w:space="0"/>
            </w:tcBorders>
            <w:noWrap/>
            <w:vAlign w:val="center"/>
          </w:tcPr>
          <w:p w14:paraId="7F6B273F">
            <w:pPr>
              <w:pStyle w:val="25"/>
              <w:spacing w:before="156"/>
              <w:ind w:right="164"/>
              <w:rPr>
                <w:rFonts w:ascii="宋体" w:hAnsi="宋体" w:cs="宋体"/>
                <w:szCs w:val="21"/>
              </w:rPr>
            </w:pPr>
          </w:p>
        </w:tc>
        <w:tc>
          <w:tcPr>
            <w:tcW w:w="1461" w:type="dxa"/>
            <w:gridSpan w:val="3"/>
            <w:tcBorders>
              <w:right w:val="single" w:color="auto" w:sz="4" w:space="0"/>
            </w:tcBorders>
            <w:noWrap/>
            <w:vAlign w:val="center"/>
          </w:tcPr>
          <w:p w14:paraId="23BCEA20">
            <w:pPr>
              <w:pStyle w:val="25"/>
              <w:rPr>
                <w:rFonts w:ascii="宋体" w:hAnsi="宋体" w:cs="宋体"/>
                <w:szCs w:val="21"/>
              </w:rPr>
            </w:pPr>
          </w:p>
        </w:tc>
        <w:tc>
          <w:tcPr>
            <w:tcW w:w="1276" w:type="dxa"/>
            <w:gridSpan w:val="3"/>
            <w:tcBorders>
              <w:left w:val="single" w:color="auto" w:sz="4" w:space="0"/>
              <w:right w:val="single" w:color="auto" w:sz="4" w:space="0"/>
            </w:tcBorders>
            <w:noWrap/>
            <w:vAlign w:val="center"/>
          </w:tcPr>
          <w:p w14:paraId="1CF92DA6">
            <w:pPr>
              <w:pStyle w:val="25"/>
              <w:rPr>
                <w:rFonts w:ascii="宋体" w:hAnsi="宋体" w:cs="宋体"/>
                <w:szCs w:val="21"/>
              </w:rPr>
            </w:pPr>
          </w:p>
        </w:tc>
        <w:tc>
          <w:tcPr>
            <w:tcW w:w="1423" w:type="dxa"/>
            <w:gridSpan w:val="2"/>
            <w:tcBorders>
              <w:left w:val="single" w:color="auto" w:sz="4" w:space="0"/>
            </w:tcBorders>
            <w:noWrap/>
            <w:vAlign w:val="center"/>
          </w:tcPr>
          <w:p w14:paraId="07C5BA8D">
            <w:pPr>
              <w:pStyle w:val="25"/>
              <w:rPr>
                <w:rFonts w:ascii="宋体" w:hAnsi="宋体" w:cs="宋体"/>
                <w:szCs w:val="21"/>
              </w:rPr>
            </w:pPr>
          </w:p>
        </w:tc>
      </w:tr>
      <w:tr w14:paraId="7B069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0" w:hRule="atLeast"/>
        </w:trPr>
        <w:tc>
          <w:tcPr>
            <w:tcW w:w="8510" w:type="dxa"/>
            <w:gridSpan w:val="13"/>
            <w:noWrap/>
            <w:vAlign w:val="center"/>
          </w:tcPr>
          <w:p w14:paraId="617F154D">
            <w:pPr>
              <w:pStyle w:val="25"/>
              <w:spacing w:before="156"/>
              <w:ind w:right="164" w:firstLine="1470" w:firstLineChars="700"/>
              <w:rPr>
                <w:rFonts w:ascii="Times New Roman" w:hAnsi="Times New Roman"/>
                <w:szCs w:val="21"/>
              </w:rPr>
            </w:pPr>
            <w:r>
              <w:rPr>
                <w:rFonts w:hint="eastAsia" w:ascii="宋体" w:hAnsi="宋体" w:cs="宋体"/>
                <w:szCs w:val="21"/>
              </w:rPr>
              <w:t>对刀尺寸测量结果的不确定度：</w:t>
            </w:r>
            <w:r>
              <w:rPr>
                <w:rFonts w:ascii="Times New Roman" w:hAnsi="Times New Roman"/>
                <w:i/>
                <w:iCs/>
                <w:szCs w:val="21"/>
              </w:rPr>
              <w:t xml:space="preserve">U </w:t>
            </w:r>
            <w:r>
              <w:rPr>
                <w:rFonts w:ascii="Times New Roman" w:hAnsi="Times New Roman"/>
                <w:szCs w:val="21"/>
              </w:rPr>
              <w:t xml:space="preserve">=     </w:t>
            </w:r>
            <w:r>
              <w:rPr>
                <w:rFonts w:hint="eastAsia" w:ascii="Times New Roman" w:hAnsi="Times New Roman"/>
                <w:szCs w:val="21"/>
              </w:rPr>
              <w:t>,</w:t>
            </w:r>
            <w:r>
              <w:rPr>
                <w:rFonts w:ascii="Times New Roman" w:hAnsi="Times New Roman"/>
                <w:i/>
                <w:szCs w:val="21"/>
              </w:rPr>
              <w:t>k</w:t>
            </w:r>
            <w:r>
              <w:rPr>
                <w:rFonts w:ascii="Times New Roman" w:hAnsi="Times New Roman"/>
                <w:szCs w:val="21"/>
              </w:rPr>
              <w:t>=2</w:t>
            </w:r>
          </w:p>
        </w:tc>
      </w:tr>
    </w:tbl>
    <w:p w14:paraId="174DCA2F">
      <w:pPr>
        <w:spacing w:line="480" w:lineRule="auto"/>
        <w:ind w:firstLine="3840" w:firstLineChars="1600"/>
        <w:rPr>
          <w:u w:val="single"/>
        </w:rPr>
      </w:pPr>
      <w:r>
        <w:rPr>
          <w:rFonts w:hint="eastAsia"/>
          <w:sz w:val="24"/>
          <w:u w:val="single"/>
        </w:rPr>
        <w:t>以 下 空 白</w:t>
      </w:r>
    </w:p>
    <w:p w14:paraId="7D8766E5">
      <w:pPr>
        <w:spacing w:line="360" w:lineRule="auto"/>
        <w:rPr>
          <w:rFonts w:ascii="黑体" w:hAnsi="黑体" w:eastAsia="黑体" w:cs="黑体"/>
          <w:bCs/>
          <w:sz w:val="28"/>
          <w:szCs w:val="28"/>
        </w:rPr>
      </w:pPr>
    </w:p>
    <w:p w14:paraId="049BA647">
      <w:pPr>
        <w:spacing w:line="360" w:lineRule="auto"/>
        <w:rPr>
          <w:rFonts w:ascii="黑体" w:hAnsi="黑体" w:eastAsia="黑体" w:cs="黑体"/>
          <w:bCs/>
          <w:sz w:val="28"/>
          <w:szCs w:val="28"/>
        </w:rPr>
      </w:pPr>
    </w:p>
    <w:p w14:paraId="466AF8C2">
      <w:pPr>
        <w:spacing w:line="360" w:lineRule="auto"/>
        <w:rPr>
          <w:rFonts w:ascii="黑体" w:hAnsi="黑体" w:eastAsia="黑体" w:cs="黑体"/>
          <w:bCs/>
          <w:sz w:val="28"/>
          <w:szCs w:val="28"/>
        </w:rPr>
      </w:pPr>
    </w:p>
    <w:p w14:paraId="1CE82B0C">
      <w:pPr>
        <w:spacing w:line="360" w:lineRule="auto"/>
        <w:rPr>
          <w:rFonts w:ascii="黑体" w:hAnsi="黑体" w:eastAsia="黑体" w:cs="黑体"/>
          <w:bCs/>
          <w:sz w:val="28"/>
          <w:szCs w:val="28"/>
        </w:rPr>
      </w:pPr>
    </w:p>
    <w:p w14:paraId="1201AB1D">
      <w:pPr>
        <w:spacing w:line="360" w:lineRule="auto"/>
        <w:rPr>
          <w:rFonts w:ascii="黑体" w:hAnsi="黑体" w:eastAsia="黑体" w:cs="黑体"/>
          <w:bCs/>
          <w:sz w:val="28"/>
          <w:szCs w:val="28"/>
        </w:rPr>
      </w:pPr>
      <w:r>
        <w:rPr>
          <w:rFonts w:hint="eastAsia" w:ascii="黑体" w:hAnsi="黑体" w:eastAsia="黑体" w:cs="黑体"/>
          <w:bCs/>
          <w:sz w:val="28"/>
          <w:szCs w:val="28"/>
        </w:rPr>
        <w:t>附录</w:t>
      </w:r>
      <w:r>
        <w:rPr>
          <w:rFonts w:ascii="Times New Roman" w:hAnsi="Times New Roman" w:eastAsia="黑体"/>
          <w:bCs/>
          <w:sz w:val="24"/>
        </w:rPr>
        <w:t xml:space="preserve">C </w:t>
      </w:r>
      <w:r>
        <w:rPr>
          <w:rFonts w:hint="eastAsia" w:ascii="黑体" w:hAnsi="黑体" w:eastAsia="黑体" w:cs="黑体"/>
          <w:bCs/>
          <w:sz w:val="28"/>
          <w:szCs w:val="28"/>
        </w:rPr>
        <w:t xml:space="preserve"> </w:t>
      </w:r>
    </w:p>
    <w:p w14:paraId="4B3699EC">
      <w:pPr>
        <w:spacing w:line="360" w:lineRule="auto"/>
        <w:rPr>
          <w:rFonts w:ascii="黑体" w:hAnsi="黑体" w:eastAsia="黑体" w:cs="黑体"/>
          <w:bCs/>
          <w:sz w:val="28"/>
          <w:szCs w:val="28"/>
        </w:rPr>
      </w:pPr>
      <w:r>
        <w:rPr>
          <w:rFonts w:hint="eastAsia" w:ascii="黑体" w:hAnsi="黑体" w:eastAsia="黑体" w:cs="黑体"/>
          <w:bCs/>
          <w:sz w:val="28"/>
          <w:szCs w:val="28"/>
        </w:rPr>
        <w:t xml:space="preserve">     数显式指示表对刀器对刀尺寸测量结果的不确定度评定示例</w:t>
      </w:r>
    </w:p>
    <w:p w14:paraId="05167D56">
      <w:pPr>
        <w:spacing w:line="360" w:lineRule="auto"/>
        <w:rPr>
          <w:rFonts w:ascii="黑体" w:hAnsi="黑体" w:eastAsia="黑体" w:cs="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1</w:t>
      </w:r>
      <w:r>
        <w:rPr>
          <w:rFonts w:hint="eastAsia" w:ascii="黑体" w:hAnsi="黑体" w:eastAsia="黑体" w:cs="黑体"/>
          <w:color w:val="000000" w:themeColor="text1"/>
          <w:sz w:val="24"/>
          <w14:textFill>
            <w14:solidFill>
              <w14:schemeClr w14:val="tx1"/>
            </w14:solidFill>
          </w14:textFill>
        </w:rPr>
        <w:t xml:space="preserve"> 测量方法</w:t>
      </w:r>
    </w:p>
    <w:p w14:paraId="5A7E2A0F">
      <w:pPr>
        <w:spacing w:line="360" w:lineRule="auto"/>
        <w:ind w:firstLine="480" w:firstLineChars="200"/>
        <w:rPr>
          <w:color w:val="000000" w:themeColor="text1"/>
          <w:sz w:val="24"/>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对刀器对刀尺寸采用比较测量的方法,首先选用与对刀尺寸相对应的量块作为测量标准,将其放置在立式光学计工作台上设定标准高度, 再将</w:t>
      </w:r>
      <w:r>
        <w:rPr>
          <w:rFonts w:hint="eastAsia" w:ascii="Times New Roman" w:hAnsi="Times New Roman"/>
          <w:color w:val="000000" w:themeColor="text1"/>
          <w:sz w:val="24"/>
          <w14:textFill>
            <w14:solidFill>
              <w14:schemeClr w14:val="tx1"/>
            </w14:solidFill>
          </w14:textFill>
        </w:rPr>
        <w:t>数显式</w:t>
      </w:r>
      <w:r>
        <w:rPr>
          <w:rFonts w:hint="eastAsia" w:ascii="宋体" w:hAnsi="宋体" w:cs="宋体"/>
          <w:bCs/>
          <w:color w:val="000000" w:themeColor="text1"/>
          <w:sz w:val="24"/>
          <w14:textFill>
            <w14:solidFill>
              <w14:schemeClr w14:val="tx1"/>
            </w14:solidFill>
          </w14:textFill>
        </w:rPr>
        <w:t>指示表</w:t>
      </w:r>
      <w:r>
        <w:rPr>
          <w:rFonts w:hint="eastAsia" w:ascii="宋体" w:hAnsi="宋体" w:cs="宋体"/>
          <w:color w:val="000000" w:themeColor="text1"/>
          <w:sz w:val="24"/>
          <w14:textFill>
            <w14:solidFill>
              <w14:schemeClr w14:val="tx1"/>
            </w14:solidFill>
          </w14:textFill>
        </w:rPr>
        <w:t>对刀器放置在立式光学计工作台上，将</w:t>
      </w:r>
      <w:r>
        <w:rPr>
          <w:rFonts w:hint="eastAsia" w:ascii="宋体" w:hAnsi="宋体"/>
          <w:color w:val="000000" w:themeColor="text1"/>
          <w:sz w:val="24"/>
          <w14:textFill>
            <w14:solidFill>
              <w14:schemeClr w14:val="tx1"/>
            </w14:solidFill>
          </w14:textFill>
        </w:rPr>
        <w:t>对刀杆</w:t>
      </w:r>
      <w:r>
        <w:rPr>
          <w:rFonts w:hint="eastAsia" w:ascii="宋体" w:hAnsi="宋体" w:cs="宋体"/>
          <w:color w:val="000000" w:themeColor="text1"/>
          <w:sz w:val="24"/>
          <w14:textFill>
            <w14:solidFill>
              <w14:schemeClr w14:val="tx1"/>
            </w14:solidFill>
          </w14:textFill>
        </w:rPr>
        <w:t>调整到对刀状态，选取对刀杆工作面中心点与标准高度相比较，在立式光学计上读取该对刀尺寸与量块中心长度的差值，通过计算该值与量块</w:t>
      </w:r>
      <w:r>
        <w:rPr>
          <w:rFonts w:hint="eastAsia"/>
          <w:color w:val="000000" w:themeColor="text1"/>
          <w:sz w:val="24"/>
          <w:szCs w:val="28"/>
          <w14:textFill>
            <w14:solidFill>
              <w14:schemeClr w14:val="tx1"/>
            </w14:solidFill>
          </w14:textFill>
        </w:rPr>
        <w:t>中心长度的代数和，得出</w:t>
      </w:r>
      <w:r>
        <w:rPr>
          <w:rFonts w:hint="eastAsia" w:ascii="宋体" w:hAnsi="宋体" w:cs="宋体"/>
          <w:bCs/>
          <w:color w:val="000000" w:themeColor="text1"/>
          <w:sz w:val="24"/>
          <w14:textFill>
            <w14:solidFill>
              <w14:schemeClr w14:val="tx1"/>
            </w14:solidFill>
          </w14:textFill>
        </w:rPr>
        <w:t>指示表</w:t>
      </w:r>
      <w:r>
        <w:rPr>
          <w:rFonts w:hint="eastAsia" w:ascii="宋体" w:hAnsi="宋体" w:cs="宋体"/>
          <w:color w:val="000000" w:themeColor="text1"/>
          <w:sz w:val="24"/>
          <w14:textFill>
            <w14:solidFill>
              <w14:schemeClr w14:val="tx1"/>
            </w14:solidFill>
          </w14:textFill>
        </w:rPr>
        <w:t>对刀器对刀尺寸</w:t>
      </w:r>
      <w:r>
        <w:rPr>
          <w:rFonts w:hint="eastAsia"/>
          <w:color w:val="000000" w:themeColor="text1"/>
          <w:sz w:val="24"/>
          <w:szCs w:val="28"/>
          <w14:textFill>
            <w14:solidFill>
              <w14:schemeClr w14:val="tx1"/>
            </w14:solidFill>
          </w14:textFill>
        </w:rPr>
        <w:t>的实际尺寸。</w:t>
      </w:r>
    </w:p>
    <w:p w14:paraId="5738B316">
      <w:pPr>
        <w:spacing w:line="360" w:lineRule="auto"/>
        <w:rPr>
          <w:rFonts w:ascii="黑体" w:hAnsi="黑体" w:eastAsia="黑体" w:cs="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2</w:t>
      </w:r>
      <w:r>
        <w:rPr>
          <w:rFonts w:hint="eastAsia" w:ascii="黑体" w:hAnsi="黑体" w:eastAsia="黑体" w:cs="黑体"/>
          <w:color w:val="000000" w:themeColor="text1"/>
          <w:sz w:val="24"/>
          <w14:textFill>
            <w14:solidFill>
              <w14:schemeClr w14:val="tx1"/>
            </w14:solidFill>
          </w14:textFill>
        </w:rPr>
        <w:t xml:space="preserve">  测量条件</w:t>
      </w:r>
    </w:p>
    <w:p w14:paraId="18AD72B6">
      <w:pPr>
        <w:spacing w:line="360" w:lineRule="auto"/>
        <w:rPr>
          <w:rFonts w:ascii="Times New Roman" w:hAnsi="Times New Roman"/>
          <w:color w:val="000000" w:themeColor="text1"/>
          <w:kern w:val="0"/>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2.1</w:t>
      </w:r>
      <w:r>
        <w:rPr>
          <w:rFonts w:hint="eastAsia" w:ascii="Times New Roman" w:hAnsi="Times New Roman"/>
          <w:color w:val="000000" w:themeColor="text1"/>
          <w:sz w:val="24"/>
          <w14:textFill>
            <w14:solidFill>
              <w14:schemeClr w14:val="tx1"/>
            </w14:solidFill>
          </w14:textFill>
        </w:rPr>
        <w:t>环境温度，</w:t>
      </w:r>
      <w:r>
        <w:rPr>
          <w:rFonts w:ascii="Times New Roman" w:hAnsi="Times New Roman"/>
          <w:color w:val="000000" w:themeColor="text1"/>
          <w:sz w:val="24"/>
          <w14:textFill>
            <w14:solidFill>
              <w14:schemeClr w14:val="tx1"/>
            </w14:solidFill>
          </w14:textFill>
        </w:rPr>
        <w:t>（20±</w:t>
      </w:r>
      <w:r>
        <w:rPr>
          <w:rFonts w:hint="eastAsia" w:ascii="Times New Roman" w:hAnsi="Times New Roman"/>
          <w:color w:val="000000" w:themeColor="text1"/>
          <w:sz w:val="24"/>
          <w14:textFill>
            <w14:solidFill>
              <w14:schemeClr w14:val="tx1"/>
            </w14:solidFill>
          </w14:textFill>
        </w:rPr>
        <w:t>5</w:t>
      </w:r>
      <w:r>
        <w:rPr>
          <w:rFonts w:ascii="Times New Roman" w:hAnsi="Times New Roman"/>
          <w:color w:val="000000" w:themeColor="text1"/>
          <w:sz w:val="24"/>
          <w14:textFill>
            <w14:solidFill>
              <w14:schemeClr w14:val="tx1"/>
            </w14:solidFill>
          </w14:textFill>
        </w:rPr>
        <w:t>）</w:t>
      </w:r>
      <w:r>
        <w:rPr>
          <w:rFonts w:ascii="Times New Roman" w:hAnsi="宋体"/>
          <w:color w:val="000000" w:themeColor="text1"/>
          <w:sz w:val="24"/>
          <w14:textFill>
            <w14:solidFill>
              <w14:schemeClr w14:val="tx1"/>
            </w14:solidFill>
          </w14:textFill>
        </w:rPr>
        <w:t>℃</w:t>
      </w:r>
      <w:r>
        <w:rPr>
          <w:rFonts w:hint="eastAsia" w:ascii="Times New Roman" w:hAnsi="宋体"/>
          <w:color w:val="000000" w:themeColor="text1"/>
          <w:sz w:val="24"/>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环境湿度，</w:t>
      </w:r>
      <w:r>
        <w:rPr>
          <w:rFonts w:hint="eastAsia" w:ascii="宋体" w:hAnsi="宋体" w:cs="宋体"/>
          <w:color w:val="000000" w:themeColor="text1"/>
          <w:sz w:val="24"/>
          <w14:textFill>
            <w14:solidFill>
              <w14:schemeClr w14:val="tx1"/>
            </w14:solidFill>
          </w14:textFill>
        </w:rPr>
        <w:t>不大于</w:t>
      </w:r>
      <w:r>
        <w:rPr>
          <w:rFonts w:hint="eastAsia" w:ascii="Times New Roman" w:hAnsi="Times New Roman"/>
          <w:color w:val="000000" w:themeColor="text1"/>
          <w:kern w:val="0"/>
          <w:sz w:val="24"/>
          <w14:textFill>
            <w14:solidFill>
              <w14:schemeClr w14:val="tx1"/>
            </w14:solidFill>
          </w14:textFill>
        </w:rPr>
        <w:t>85</w:t>
      </w:r>
      <w:r>
        <w:rPr>
          <w:rFonts w:ascii="Times New Roman" w:hAnsi="Times New Roman"/>
          <w:color w:val="000000" w:themeColor="text1"/>
          <w:kern w:val="0"/>
          <w:sz w:val="24"/>
          <w14:textFill>
            <w14:solidFill>
              <w14:schemeClr w14:val="tx1"/>
            </w14:solidFill>
          </w14:textFill>
        </w:rPr>
        <w:t>%</w:t>
      </w:r>
      <w:r>
        <w:rPr>
          <w:rFonts w:hint="eastAsia" w:ascii="Times New Roman" w:hAnsi="Times New Roman"/>
          <w:color w:val="000000" w:themeColor="text1"/>
          <w:kern w:val="0"/>
          <w:sz w:val="24"/>
          <w14:textFill>
            <w14:solidFill>
              <w14:schemeClr w14:val="tx1"/>
            </w14:solidFill>
          </w14:textFill>
        </w:rPr>
        <w:t xml:space="preserve"> </w:t>
      </w:r>
      <w:r>
        <w:rPr>
          <w:rFonts w:ascii="Times New Roman" w:hAnsi="Times New Roman"/>
          <w:color w:val="000000" w:themeColor="text1"/>
          <w:kern w:val="0"/>
          <w:sz w:val="24"/>
          <w14:textFill>
            <w14:solidFill>
              <w14:schemeClr w14:val="tx1"/>
            </w14:solidFill>
          </w14:textFill>
        </w:rPr>
        <w:t>RH</w:t>
      </w:r>
      <w:r>
        <w:rPr>
          <w:rFonts w:hint="eastAsia" w:ascii="Times New Roman" w:hAnsi="Times New Roman"/>
          <w:color w:val="000000" w:themeColor="text1"/>
          <w:kern w:val="0"/>
          <w:sz w:val="24"/>
          <w14:textFill>
            <w14:solidFill>
              <w14:schemeClr w14:val="tx1"/>
            </w14:solidFill>
          </w14:textFill>
        </w:rPr>
        <w:t>；</w:t>
      </w:r>
    </w:p>
    <w:p w14:paraId="6F602286">
      <w:pPr>
        <w:spacing w:line="360" w:lineRule="auto"/>
        <w:rPr>
          <w:rFonts w:ascii="Times New Roman" w:hAnsi="Times New Roman"/>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2.2</w:t>
      </w:r>
      <w:r>
        <w:rPr>
          <w:rFonts w:hint="eastAsia" w:ascii="宋体" w:hAnsi="宋体" w:cs="宋体"/>
          <w:color w:val="000000" w:themeColor="text1"/>
          <w:sz w:val="24"/>
          <w14:textFill>
            <w14:solidFill>
              <w14:schemeClr w14:val="tx1"/>
            </w14:solidFill>
          </w14:textFill>
        </w:rPr>
        <w:t xml:space="preserve">测量标准，量块，4等，50 </w:t>
      </w:r>
      <w:r>
        <w:rPr>
          <w:rFonts w:ascii="Times New Roman" w:hAnsi="Times New Roman"/>
          <w:color w:val="000000" w:themeColor="text1"/>
          <w:sz w:val="24"/>
          <w14:textFill>
            <w14:solidFill>
              <w14:schemeClr w14:val="tx1"/>
            </w14:solidFill>
          </w14:textFill>
        </w:rPr>
        <w:t>mm</w:t>
      </w:r>
      <w:r>
        <w:rPr>
          <w:rFonts w:hint="eastAsia" w:ascii="Times New Roman" w:hAnsi="Times New Roman"/>
          <w:color w:val="000000" w:themeColor="text1"/>
          <w:sz w:val="24"/>
          <w14:textFill>
            <w14:solidFill>
              <w14:schemeClr w14:val="tx1"/>
            </w14:solidFill>
          </w14:textFill>
        </w:rPr>
        <w:t>，</w:t>
      </w:r>
      <w:r>
        <w:rPr>
          <w:rFonts w:ascii="Times New Roman" w:hAnsi="Times New Roman"/>
          <w:i/>
          <w:color w:val="000000" w:themeColor="text1"/>
          <w:sz w:val="24"/>
          <w14:textFill>
            <w14:solidFill>
              <w14:schemeClr w14:val="tx1"/>
            </w14:solidFill>
          </w14:textFill>
        </w:rPr>
        <w:t xml:space="preserve"> U</w:t>
      </w:r>
      <w:r>
        <w:rPr>
          <w:rFonts w:hint="eastAsia" w:ascii="Times New Roman" w:hAnsi="Times New Roman"/>
          <w:iCs/>
          <w:color w:val="000000" w:themeColor="text1"/>
          <w:sz w:val="24"/>
          <w:vertAlign w:val="subscript"/>
          <w14:textFill>
            <w14:solidFill>
              <w14:schemeClr w14:val="tx1"/>
            </w14:solidFill>
          </w14:textFill>
        </w:rPr>
        <w:t>99</w:t>
      </w:r>
      <w:r>
        <w:rPr>
          <w:rFonts w:hint="eastAsia" w:ascii="Times New Roman" w:hAnsi="Times New Roman"/>
          <w:iCs/>
          <w:color w:val="000000" w:themeColor="text1"/>
          <w:sz w:val="24"/>
          <w14:textFill>
            <w14:solidFill>
              <w14:schemeClr w14:val="tx1"/>
            </w14:solidFill>
          </w14:textFill>
        </w:rPr>
        <w:t xml:space="preserve"> </w:t>
      </w:r>
      <w:r>
        <w:rPr>
          <w:rFonts w:hint="eastAsia" w:ascii="Times New Roman" w:hAnsi="Times New Roman"/>
          <w:color w:val="000000" w:themeColor="text1"/>
          <w:sz w:val="24"/>
          <w14:textFill>
            <w14:solidFill>
              <w14:schemeClr w14:val="tx1"/>
            </w14:solidFill>
          </w14:textFill>
        </w:rPr>
        <w:t xml:space="preserve">=0.20 </w:t>
      </w:r>
      <w:r>
        <w:rPr>
          <w:rFonts w:ascii="Times New Roman" w:hAnsi="Times New Roman"/>
          <w:color w:val="000000" w:themeColor="text1"/>
          <w:sz w:val="24"/>
          <w14:textFill>
            <w14:solidFill>
              <w14:schemeClr w14:val="tx1"/>
            </w14:solidFill>
          </w14:textFill>
        </w:rPr>
        <w:t>μm</w:t>
      </w:r>
      <w:r>
        <w:rPr>
          <w:rFonts w:hint="eastAsia" w:ascii="Times New Roman" w:hAnsi="Times New Roman"/>
          <w:color w:val="000000" w:themeColor="text1"/>
          <w:sz w:val="24"/>
          <w14:textFill>
            <w14:solidFill>
              <w14:schemeClr w14:val="tx1"/>
            </w14:solidFill>
          </w14:textFill>
        </w:rPr>
        <w:t xml:space="preserve"> +2×10</w:t>
      </w:r>
      <w:r>
        <w:rPr>
          <w:rFonts w:hint="eastAsia" w:ascii="Times New Roman" w:hAnsi="Times New Roman"/>
          <w:color w:val="000000" w:themeColor="text1"/>
          <w:sz w:val="24"/>
          <w:vertAlign w:val="superscript"/>
          <w14:textFill>
            <w14:solidFill>
              <w14:schemeClr w14:val="tx1"/>
            </w14:solidFill>
          </w14:textFill>
        </w:rPr>
        <w:t xml:space="preserve">-6 </w:t>
      </w:r>
      <w:r>
        <w:rPr>
          <w:rFonts w:ascii="Times New Roman" w:hAnsi="Times New Roman"/>
          <w:color w:val="000000" w:themeColor="text1"/>
          <w:position w:val="-6"/>
          <w:sz w:val="24"/>
          <w14:textFill>
            <w14:solidFill>
              <w14:schemeClr w14:val="tx1"/>
            </w14:solidFill>
          </w14:textFill>
        </w:rPr>
        <w:object>
          <v:shape id="_x0000_i1027"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22">
            <o:LockedField>false</o:LockedField>
          </o:OLEObject>
        </w:object>
      </w:r>
      <w:r>
        <w:rPr>
          <w:rFonts w:hint="eastAsia" w:ascii="Times New Roman" w:hAnsi="Times New Roman"/>
          <w:i/>
          <w:color w:val="000000" w:themeColor="text1"/>
          <w:sz w:val="24"/>
          <w14:textFill>
            <w14:solidFill>
              <w14:schemeClr w14:val="tx1"/>
            </w14:solidFill>
          </w14:textFill>
        </w:rPr>
        <w:t>，k</w:t>
      </w:r>
      <w:r>
        <w:rPr>
          <w:rFonts w:hint="eastAsia" w:ascii="Times New Roman" w:hAnsi="Times New Roman"/>
          <w:color w:val="000000" w:themeColor="text1"/>
          <w:sz w:val="24"/>
          <w14:textFill>
            <w14:solidFill>
              <w14:schemeClr w14:val="tx1"/>
            </w14:solidFill>
          </w14:textFill>
        </w:rPr>
        <w:t>=2.58</w:t>
      </w:r>
    </w:p>
    <w:p w14:paraId="73DAD65F">
      <w:pPr>
        <w:spacing w:line="360" w:lineRule="auto"/>
        <w:rPr>
          <w:rFonts w:ascii="黑体" w:hAnsi="黑体" w:eastAsia="黑体" w:cs="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 xml:space="preserve">3  </w:t>
      </w:r>
      <w:r>
        <w:rPr>
          <w:rFonts w:hint="eastAsia" w:ascii="黑体" w:hAnsi="黑体" w:eastAsia="黑体" w:cs="黑体"/>
          <w:color w:val="000000" w:themeColor="text1"/>
          <w:sz w:val="24"/>
          <w14:textFill>
            <w14:solidFill>
              <w14:schemeClr w14:val="tx1"/>
            </w14:solidFill>
          </w14:textFill>
        </w:rPr>
        <w:t>测量对象</w:t>
      </w:r>
    </w:p>
    <w:p w14:paraId="14891277">
      <w:pPr>
        <w:spacing w:line="360" w:lineRule="auto"/>
        <w:ind w:firstLine="480" w:firstLineChars="200"/>
        <w:rPr>
          <w:rFonts w:ascii="Times New Roman" w:hAnsi="Times New Roman"/>
          <w:color w:val="000000" w:themeColor="text1"/>
          <w:sz w:val="24"/>
          <w14:textFill>
            <w14:solidFill>
              <w14:schemeClr w14:val="tx1"/>
            </w14:solidFill>
          </w14:textFill>
        </w:rPr>
      </w:pPr>
      <w:r>
        <w:rPr>
          <w:rFonts w:hint="eastAsia" w:ascii="Times New Roman" w:hAnsi="Times New Roman"/>
          <w:color w:val="000000" w:themeColor="text1"/>
          <w:sz w:val="24"/>
          <w14:textFill>
            <w14:solidFill>
              <w14:schemeClr w14:val="tx1"/>
            </w14:solidFill>
          </w14:textFill>
        </w:rPr>
        <w:t>数显式</w:t>
      </w:r>
      <w:r>
        <w:rPr>
          <w:rFonts w:hint="eastAsia" w:ascii="宋体" w:hAnsi="宋体" w:cs="宋体"/>
          <w:bCs/>
          <w:color w:val="000000" w:themeColor="text1"/>
          <w:sz w:val="24"/>
          <w14:textFill>
            <w14:solidFill>
              <w14:schemeClr w14:val="tx1"/>
            </w14:solidFill>
          </w14:textFill>
        </w:rPr>
        <w:t>指示表</w:t>
      </w:r>
      <w:r>
        <w:rPr>
          <w:rFonts w:hint="eastAsia" w:ascii="宋体" w:hAnsi="宋体" w:cs="宋体"/>
          <w:color w:val="000000" w:themeColor="text1"/>
          <w:sz w:val="24"/>
          <w14:textFill>
            <w14:solidFill>
              <w14:schemeClr w14:val="tx1"/>
            </w14:solidFill>
          </w14:textFill>
        </w:rPr>
        <w:t>对刀器，对刀尺寸</w:t>
      </w:r>
      <w:r>
        <w:rPr>
          <w:rFonts w:ascii="Times New Roman" w:hAnsi="Times New Roman"/>
          <w:color w:val="000000" w:themeColor="text1"/>
          <w:sz w:val="24"/>
          <w14:textFill>
            <w14:solidFill>
              <w14:schemeClr w14:val="tx1"/>
            </w14:solidFill>
          </w14:textFill>
        </w:rPr>
        <w:t>50</w:t>
      </w:r>
      <w:r>
        <w:rPr>
          <w:rFonts w:hint="eastAsia" w:ascii="Times New Roman" w:hAnsi="Times New Roman"/>
          <w:color w:val="000000" w:themeColor="text1"/>
          <w:sz w:val="24"/>
          <w14:textFill>
            <w14:solidFill>
              <w14:schemeClr w14:val="tx1"/>
            </w14:solidFill>
          </w14:textFill>
        </w:rPr>
        <w:t xml:space="preserve"> </w:t>
      </w:r>
      <w:r>
        <w:rPr>
          <w:rFonts w:ascii="Times New Roman" w:hAnsi="Times New Roman"/>
          <w:color w:val="000000" w:themeColor="text1"/>
          <w:sz w:val="24"/>
          <w14:textFill>
            <w14:solidFill>
              <w14:schemeClr w14:val="tx1"/>
            </w14:solidFill>
          </w14:textFill>
        </w:rPr>
        <w:t>mm</w:t>
      </w:r>
      <w:r>
        <w:rPr>
          <w:rFonts w:hint="eastAsia" w:ascii="宋体" w:hAnsi="宋体" w:cs="宋体"/>
          <w:color w:val="000000" w:themeColor="text1"/>
          <w:sz w:val="24"/>
          <w14:textFill>
            <w14:solidFill>
              <w14:schemeClr w14:val="tx1"/>
            </w14:solidFill>
          </w14:textFill>
        </w:rPr>
        <w:t>，分辨力为</w:t>
      </w:r>
      <w:r>
        <w:rPr>
          <w:rFonts w:ascii="Times New Roman" w:hAnsi="Times New Roman"/>
          <w:color w:val="000000" w:themeColor="text1"/>
          <w:sz w:val="24"/>
          <w14:textFill>
            <w14:solidFill>
              <w14:schemeClr w14:val="tx1"/>
            </w14:solidFill>
          </w14:textFill>
        </w:rPr>
        <w:t>0.0</w:t>
      </w:r>
      <w:r>
        <w:rPr>
          <w:rFonts w:hint="eastAsia" w:ascii="Times New Roman" w:hAnsi="Times New Roman"/>
          <w:color w:val="000000" w:themeColor="text1"/>
          <w:sz w:val="24"/>
          <w14:textFill>
            <w14:solidFill>
              <w14:schemeClr w14:val="tx1"/>
            </w14:solidFill>
          </w14:textFill>
        </w:rPr>
        <w:t>0</w:t>
      </w:r>
      <w:r>
        <w:rPr>
          <w:rFonts w:ascii="Times New Roman" w:hAnsi="Times New Roman"/>
          <w:color w:val="000000" w:themeColor="text1"/>
          <w:sz w:val="24"/>
          <w14:textFill>
            <w14:solidFill>
              <w14:schemeClr w14:val="tx1"/>
            </w14:solidFill>
          </w14:textFill>
        </w:rPr>
        <w:t>1</w:t>
      </w:r>
      <w:r>
        <w:rPr>
          <w:rFonts w:hint="eastAsia" w:ascii="Times New Roman" w:hAnsi="Times New Roman"/>
          <w:color w:val="000000" w:themeColor="text1"/>
          <w:sz w:val="24"/>
          <w14:textFill>
            <w14:solidFill>
              <w14:schemeClr w14:val="tx1"/>
            </w14:solidFill>
          </w14:textFill>
        </w:rPr>
        <w:t xml:space="preserve"> </w:t>
      </w:r>
      <w:r>
        <w:rPr>
          <w:rFonts w:ascii="Times New Roman" w:hAnsi="Times New Roman"/>
          <w:color w:val="000000" w:themeColor="text1"/>
          <w:sz w:val="24"/>
          <w14:textFill>
            <w14:solidFill>
              <w14:schemeClr w14:val="tx1"/>
            </w14:solidFill>
          </w14:textFill>
        </w:rPr>
        <w:t>mm</w:t>
      </w:r>
      <w:r>
        <w:rPr>
          <w:rFonts w:hint="eastAsia" w:ascii="Times New Roman" w:hAnsi="Times New Roman"/>
          <w:color w:val="000000" w:themeColor="text1"/>
          <w:sz w:val="24"/>
          <w14:textFill>
            <w14:solidFill>
              <w14:schemeClr w14:val="tx1"/>
            </w14:solidFill>
          </w14:textFill>
        </w:rPr>
        <w:t>。</w:t>
      </w:r>
    </w:p>
    <w:p w14:paraId="5A3866E1">
      <w:pPr>
        <w:spacing w:line="360" w:lineRule="auto"/>
        <w:rPr>
          <w:rFonts w:ascii="黑体" w:hAnsi="黑体" w:eastAsia="黑体" w:cs="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4</w:t>
      </w:r>
      <w:r>
        <w:rPr>
          <w:rFonts w:ascii="Times New Roman" w:hAnsi="Times New Roman" w:eastAsia="黑体"/>
          <w:color w:val="000000" w:themeColor="text1"/>
          <w:sz w:val="24"/>
          <w14:textFill>
            <w14:solidFill>
              <w14:schemeClr w14:val="tx1"/>
            </w14:solidFill>
          </w14:textFill>
        </w:rPr>
        <w:t xml:space="preserve"> </w:t>
      </w:r>
      <w:r>
        <w:rPr>
          <w:rFonts w:hint="eastAsia" w:ascii="Times New Roman" w:hAnsi="Times New Roman" w:eastAsia="黑体"/>
          <w:color w:val="000000" w:themeColor="text1"/>
          <w:sz w:val="24"/>
          <w14:textFill>
            <w14:solidFill>
              <w14:schemeClr w14:val="tx1"/>
            </w14:solidFill>
          </w14:textFill>
        </w:rPr>
        <w:t xml:space="preserve"> </w:t>
      </w:r>
      <w:r>
        <w:rPr>
          <w:rFonts w:hint="eastAsia" w:ascii="黑体" w:hAnsi="黑体" w:eastAsia="黑体" w:cs="黑体"/>
          <w:color w:val="000000" w:themeColor="text1"/>
          <w:sz w:val="24"/>
          <w14:textFill>
            <w14:solidFill>
              <w14:schemeClr w14:val="tx1"/>
            </w14:solidFill>
          </w14:textFill>
        </w:rPr>
        <w:t>测量模型</w:t>
      </w:r>
    </w:p>
    <w:p w14:paraId="685E36C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数显式</w:t>
      </w:r>
      <w:r>
        <w:rPr>
          <w:rFonts w:hint="eastAsia" w:ascii="宋体" w:hAnsi="宋体" w:cs="宋体"/>
          <w:bCs/>
          <w:color w:val="000000" w:themeColor="text1"/>
          <w:sz w:val="24"/>
          <w14:textFill>
            <w14:solidFill>
              <w14:schemeClr w14:val="tx1"/>
            </w14:solidFill>
          </w14:textFill>
        </w:rPr>
        <w:t>指示表</w:t>
      </w:r>
      <w:r>
        <w:rPr>
          <w:rFonts w:hint="eastAsia" w:ascii="宋体" w:hAnsi="宋体"/>
          <w:color w:val="000000" w:themeColor="text1"/>
          <w:sz w:val="24"/>
          <w14:textFill>
            <w14:solidFill>
              <w14:schemeClr w14:val="tx1"/>
            </w14:solidFill>
          </w14:textFill>
        </w:rPr>
        <w:t>对刀器的</w:t>
      </w:r>
      <w:r>
        <w:rPr>
          <w:rFonts w:hint="eastAsia" w:ascii="宋体" w:hAnsi="宋体" w:cs="宋体"/>
          <w:color w:val="000000" w:themeColor="text1"/>
          <w:sz w:val="24"/>
          <w14:textFill>
            <w14:solidFill>
              <w14:schemeClr w14:val="tx1"/>
            </w14:solidFill>
          </w14:textFill>
        </w:rPr>
        <w:t>对刀尺寸表示为：</w:t>
      </w:r>
    </w:p>
    <w:p w14:paraId="1A408543">
      <w:pPr>
        <w:spacing w:line="360" w:lineRule="auto"/>
        <w:ind w:firstLine="480" w:firstLineChars="200"/>
        <w:jc w:val="center"/>
        <w:rPr>
          <w:rFonts w:ascii="宋体" w:hAnsi="宋体" w:cs="宋体"/>
          <w:color w:val="000000" w:themeColor="text1"/>
          <w:sz w:val="24"/>
          <w14:textFill>
            <w14:solidFill>
              <w14:schemeClr w14:val="tx1"/>
            </w14:solidFill>
          </w14:textFill>
        </w:rPr>
      </w:pPr>
      <w:r>
        <w:rPr>
          <w:rFonts w:hint="eastAsia" w:ascii="Times New Roman" w:hAnsi="Times New Roman"/>
          <w:i/>
          <w:color w:val="000000" w:themeColor="text1"/>
          <w:sz w:val="24"/>
          <w14:textFill>
            <w14:solidFill>
              <w14:schemeClr w14:val="tx1"/>
            </w14:solidFill>
          </w14:textFill>
        </w:rPr>
        <w:t xml:space="preserve">                L</w: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28"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23">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i/>
          <w:color w:val="000000" w:themeColor="text1"/>
          <w:sz w:val="24"/>
          <w14:textFill>
            <w14:solidFill>
              <w14:schemeClr w14:val="tx1"/>
            </w14:solidFill>
          </w14:textFill>
        </w:rPr>
        <w:t>δ</w:t>
      </w:r>
      <w:r>
        <w:rPr>
          <w:rFonts w:hint="eastAsia"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29"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4">
            <o:LockedField>false</o:LockedField>
          </o:OLEObject>
        </w:object>
      </w:r>
      <w:r>
        <w:rPr>
          <w:rFonts w:ascii="Times New Roman" w:hAnsi="Times New Roman"/>
          <w:color w:val="000000" w:themeColor="text1"/>
          <w:position w:val="-6"/>
          <w:sz w:val="24"/>
          <w14:textFill>
            <w14:solidFill>
              <w14:schemeClr w14:val="tx1"/>
            </w14:solidFill>
          </w14:textFill>
        </w:rPr>
        <w:object>
          <v:shape id="_x0000_i1030" o:spt="75" type="#_x0000_t75" style="height:11.2pt;width:13.5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ascii="Times New Roman" w:hAnsi="Times New Roman"/>
          <w:color w:val="000000" w:themeColor="text1"/>
          <w:sz w:val="24"/>
          <w14:textFill>
            <w14:solidFill>
              <w14:schemeClr w14:val="tx1"/>
            </w14:solidFill>
          </w14:textFill>
        </w:rPr>
        <w:t>Δ</w:t>
      </w:r>
      <w:r>
        <w:rPr>
          <w:rFonts w:ascii="Times New Roman" w:hAnsi="Times New Roman"/>
          <w:color w:val="000000" w:themeColor="text1"/>
          <w:position w:val="-6"/>
          <w:sz w:val="24"/>
          <w14:textFill>
            <w14:solidFill>
              <w14:schemeClr w14:val="tx1"/>
            </w14:solidFill>
          </w14:textFill>
        </w:rPr>
        <w:object>
          <v:shape id="_x0000_i1031" o:spt="75" type="#_x0000_t75" style="height:12.6pt;width:6.5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32"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29">
            <o:LockedField>false</o:LockedField>
          </o:OLEObject>
        </w:object>
      </w:r>
      <w:r>
        <w:rPr>
          <w:rFonts w:ascii="Times New Roman" w:hAnsi="Times New Roman"/>
          <w:color w:val="000000" w:themeColor="text1"/>
          <w:sz w:val="24"/>
          <w14:textFill>
            <w14:solidFill>
              <w14:schemeClr w14:val="tx1"/>
            </w14:solidFill>
          </w14:textFill>
        </w:rPr>
        <w:t>Δ</w:t>
      </w:r>
      <w:r>
        <w:rPr>
          <w:rFonts w:ascii="Times New Roman" w:hAnsi="Times New Roman"/>
          <w:color w:val="000000" w:themeColor="text1"/>
          <w:position w:val="-6"/>
          <w:sz w:val="24"/>
          <w14:textFill>
            <w14:solidFill>
              <w14:schemeClr w14:val="tx1"/>
            </w14:solidFill>
          </w14:textFill>
        </w:rPr>
        <w:object>
          <v:shape id="_x0000_i1033" o:spt="75" type="#_x0000_t75" style="height:11.2pt;width:9.8pt;" o:ole="t" filled="f" o:preferrelative="t" stroked="f" coordsize="21600,21600">
            <v:path/>
            <v:fill on="f" focussize="0,0"/>
            <v:stroke on="f" joinstyle="miter"/>
            <v:imagedata r:id="rId31" o:title=""/>
            <o:lock v:ext="edit" aspectratio="t"/>
            <w10:wrap type="none"/>
            <w10:anchorlock/>
          </v:shape>
          <o:OLEObject Type="Embed" ProgID="Equation.3" ShapeID="_x0000_i1033" DrawAspect="Content" ObjectID="_1468075733" r:id="rId30">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34" o:spt="75" type="#_x0000_t75" style="height:12.6pt;width:6.5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32">
            <o:LockedField>false</o:LockedField>
          </o:OLEObject>
        </w:object>
      </w:r>
      <w:r>
        <w:rPr>
          <w:rFonts w:ascii="Times New Roman" w:hAnsi="Times New Roman"/>
          <w:color w:val="000000" w:themeColor="text1"/>
          <w:sz w:val="24"/>
          <w14:textFill>
            <w14:solidFill>
              <w14:schemeClr w14:val="tx1"/>
            </w14:solidFill>
          </w14:textFill>
        </w:rPr>
        <w:t>-20)</w:t>
      </w:r>
      <w:r>
        <w:rPr>
          <w:rFonts w:hint="eastAsia" w:ascii="Times New Roman" w:hAnsi="Times New Roman"/>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式</w:t>
      </w: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1</w:t>
      </w:r>
      <w:r>
        <w:rPr>
          <w:rFonts w:ascii="宋体" w:hAnsi="宋体"/>
          <w:color w:val="000000" w:themeColor="text1"/>
          <w:sz w:val="24"/>
          <w14:textFill>
            <w14:solidFill>
              <w14:schemeClr w14:val="tx1"/>
            </w14:solidFill>
          </w14:textFill>
        </w:rPr>
        <w:t>)</w:t>
      </w:r>
    </w:p>
    <w:p w14:paraId="4EFFC0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式中：</w:t>
      </w:r>
    </w:p>
    <w:p w14:paraId="0A5E35BB">
      <w:pPr>
        <w:spacing w:line="360" w:lineRule="auto"/>
        <w:ind w:firstLine="480"/>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position w:val="-6"/>
          <w:sz w:val="24"/>
          <w14:textFill>
            <w14:solidFill>
              <w14:schemeClr w14:val="tx1"/>
            </w14:solidFill>
          </w14:textFill>
        </w:rPr>
        <w:object>
          <v:shape id="_x0000_i1035" o:spt="75" type="#_x0000_t75" style="height:12.15pt;width:13.55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5" r:id="rId33">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36" o:spt="75" type="#_x0000_t75" style="height:11.2pt;width:9.8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5">
            <o:LockedField>false</o:LockedField>
          </o:OLEObject>
        </w:object>
      </w:r>
      <w:r>
        <w:rPr>
          <w:rFonts w:ascii="Times New Roman" w:hAnsi="Times New Roman"/>
          <w:color w:val="000000" w:themeColor="text1"/>
          <w:sz w:val="24"/>
          <w14:textFill>
            <w14:solidFill>
              <w14:schemeClr w14:val="tx1"/>
            </w14:solidFill>
          </w14:textFill>
        </w:rPr>
        <w:t>,</w:t>
      </w:r>
      <w:r>
        <w:rPr>
          <w:rFonts w:hint="eastAsia" w:ascii="Times New Roman" w:hAnsi="Times New Roman"/>
          <w:i/>
          <w:color w:val="000000" w:themeColor="text1"/>
          <w:sz w:val="24"/>
          <w14:textFill>
            <w14:solidFill>
              <w14:schemeClr w14:val="tx1"/>
            </w14:solidFill>
          </w14:textFill>
        </w:rPr>
        <w:t xml:space="preserve"> L</w:t>
      </w:r>
      <w:r>
        <w:rPr>
          <w:rFonts w:hint="eastAsia" w:ascii="宋体" w:hAnsi="宋体"/>
          <w:color w:val="000000" w:themeColor="text1"/>
          <w:sz w:val="24"/>
          <w14:textFill>
            <w14:solidFill>
              <w14:schemeClr w14:val="tx1"/>
            </w14:solidFill>
          </w14:textFill>
        </w:rPr>
        <w:t>—数显式</w:t>
      </w:r>
      <w:r>
        <w:rPr>
          <w:rFonts w:hint="eastAsia" w:ascii="宋体" w:hAnsi="宋体" w:cs="宋体"/>
          <w:bCs/>
          <w:color w:val="000000" w:themeColor="text1"/>
          <w:sz w:val="24"/>
          <w14:textFill>
            <w14:solidFill>
              <w14:schemeClr w14:val="tx1"/>
            </w14:solidFill>
          </w14:textFill>
        </w:rPr>
        <w:t>指示表</w:t>
      </w:r>
      <w:r>
        <w:rPr>
          <w:rFonts w:hint="eastAsia" w:ascii="宋体" w:hAnsi="宋体"/>
          <w:color w:val="000000" w:themeColor="text1"/>
          <w:sz w:val="24"/>
          <w14:textFill>
            <w14:solidFill>
              <w14:schemeClr w14:val="tx1"/>
            </w14:solidFill>
          </w14:textFill>
        </w:rPr>
        <w:t>对刀器温度、线膨胀系数和在</w:t>
      </w:r>
      <w:r>
        <w:rPr>
          <w:rFonts w:ascii="Times New Roman" w:hAnsi="Times New Roman"/>
          <w:color w:val="000000" w:themeColor="text1"/>
          <w:sz w:val="24"/>
          <w14:textFill>
            <w14:solidFill>
              <w14:schemeClr w14:val="tx1"/>
            </w14:solidFill>
          </w14:textFill>
        </w:rPr>
        <w:t>20</w:t>
      </w:r>
      <w:r>
        <w:rPr>
          <w:rFonts w:hint="eastAsia" w:ascii="Times New Roman" w:hAnsi="Times New Roman"/>
          <w:color w:val="000000" w:themeColor="text1"/>
          <w:sz w:val="24"/>
          <w14:textFill>
            <w14:solidFill>
              <w14:schemeClr w14:val="tx1"/>
            </w14:solidFill>
          </w14:textFill>
        </w:rPr>
        <w:t xml:space="preserve"> </w:t>
      </w:r>
      <w:r>
        <w:rPr>
          <w:rFonts w:ascii="Times New Roman" w:hAnsi="Times New Roman"/>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时数显式</w:t>
      </w:r>
      <w:r>
        <w:rPr>
          <w:rFonts w:hint="eastAsia" w:ascii="宋体" w:hAnsi="宋体" w:cs="宋体"/>
          <w:bCs/>
          <w:color w:val="000000" w:themeColor="text1"/>
          <w:sz w:val="24"/>
          <w14:textFill>
            <w14:solidFill>
              <w14:schemeClr w14:val="tx1"/>
            </w14:solidFill>
          </w14:textFill>
        </w:rPr>
        <w:t>指示表</w:t>
      </w:r>
      <w:r>
        <w:rPr>
          <w:rFonts w:hint="eastAsia" w:ascii="宋体" w:hAnsi="宋体"/>
          <w:color w:val="000000" w:themeColor="text1"/>
          <w:sz w:val="24"/>
          <w14:textFill>
            <w14:solidFill>
              <w14:schemeClr w14:val="tx1"/>
            </w14:solidFill>
          </w14:textFill>
        </w:rPr>
        <w:t>对刀器对刀尺寸，下标有</w:t>
      </w:r>
      <w:r>
        <w:rPr>
          <w:rFonts w:ascii="Times New Roman" w:hAnsi="Times New Roman"/>
          <w:color w:val="000000" w:themeColor="text1"/>
          <w:sz w:val="24"/>
          <w14:textFill>
            <w14:solidFill>
              <w14:schemeClr w14:val="tx1"/>
            </w14:solidFill>
          </w14:textFill>
        </w:rPr>
        <w:t>“</w:t>
      </w:r>
      <w:r>
        <w:rPr>
          <w:rFonts w:ascii="Times New Roman" w:hAnsi="Times New Roman"/>
          <w:i/>
          <w:color w:val="000000" w:themeColor="text1"/>
          <w:sz w:val="24"/>
          <w14:textFill>
            <w14:solidFill>
              <w14:schemeClr w14:val="tx1"/>
            </w14:solidFill>
          </w14:textFill>
        </w:rPr>
        <w:t>S</w:t>
      </w:r>
      <w:r>
        <w:rPr>
          <w:rFonts w:ascii="Times New Roman" w:hAnsi="Times New Roman"/>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为对应量块中心长度。</w:t>
      </w:r>
      <w:r>
        <w:rPr>
          <w:rFonts w:ascii="Times New Roman" w:hAnsi="Times New Roman"/>
          <w:color w:val="000000" w:themeColor="text1"/>
          <w:sz w:val="24"/>
          <w14:textFill>
            <w14:solidFill>
              <w14:schemeClr w14:val="tx1"/>
            </w14:solidFill>
          </w14:textFill>
        </w:rPr>
        <w:t>（Δ</w:t>
      </w:r>
      <w:r>
        <w:rPr>
          <w:rFonts w:ascii="Times New Roman" w:hAnsi="Times New Roman"/>
          <w:color w:val="000000" w:themeColor="text1"/>
          <w:position w:val="-6"/>
          <w:sz w:val="24"/>
          <w14:textFill>
            <w14:solidFill>
              <w14:schemeClr w14:val="tx1"/>
            </w14:solidFill>
          </w14:textFill>
        </w:rPr>
        <w:object>
          <v:shape id="_x0000_i1037" o:spt="75" type="#_x0000_t75" style="height:12.6pt;width:6.55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36">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38" o:spt="75" type="#_x0000_t75" style="height:12.6pt;width:6.55pt;" o:ole="t" filled="f" o:preferrelative="t" stroked="f" coordsize="21600,21600">
            <v:path/>
            <v:fill on="f" focussize="0,0"/>
            <v:stroke on="f" joinstyle="miter"/>
            <v:imagedata r:id="rId28" o:title=""/>
            <o:lock v:ext="edit" aspectratio="t"/>
            <w10:wrap type="none"/>
            <w10:anchorlock/>
          </v:shape>
          <o:OLEObject Type="Embed" ProgID="Equation.3" ShapeID="_x0000_i1038" DrawAspect="Content" ObjectID="_1468075738" r:id="rId37">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12"/>
          <w:sz w:val="24"/>
          <w14:textFill>
            <w14:solidFill>
              <w14:schemeClr w14:val="tx1"/>
            </w14:solidFill>
          </w14:textFill>
        </w:rPr>
        <w:object>
          <v:shape id="_x0000_i1039" o:spt="75" type="#_x0000_t75" style="height:18.7pt;width:20.1pt;" o:ole="t" filled="f" o:preferrelative="t" stroked="f" coordsize="21600,21600">
            <v:path/>
            <v:fill on="f" focussize="0,0"/>
            <v:stroke on="f" joinstyle="miter"/>
            <v:imagedata r:id="rId39" o:title=""/>
            <o:lock v:ext="edit" aspectratio="t"/>
            <w10:wrap type="none"/>
            <w10:anchorlock/>
          </v:shape>
          <o:OLEObject Type="Embed" ProgID="Equation.3" ShapeID="_x0000_i1039" DrawAspect="Content" ObjectID="_1468075739" r:id="rId38">
            <o:LockedField>false</o:LockedField>
          </o:OLEObject>
        </w:object>
      </w:r>
      <w:r>
        <w:rPr>
          <w:rFonts w:hint="eastAsia" w:ascii="Times New Roman" w:hAnsi="Times New Roman"/>
          <w:color w:val="000000" w:themeColor="text1"/>
          <w:position w:val="-6"/>
          <w:sz w:val="24"/>
          <w14:textFill>
            <w14:solidFill>
              <w14:schemeClr w14:val="tx1"/>
            </w14:solidFill>
          </w14:textFill>
        </w:rPr>
        <w:t>，</w:t>
      </w:r>
      <w:r>
        <w:rPr>
          <w:rFonts w:ascii="Times New Roman" w:hAnsi="Times New Roman"/>
          <w:color w:val="000000" w:themeColor="text1"/>
          <w:sz w:val="24"/>
          <w14:textFill>
            <w14:solidFill>
              <w14:schemeClr w14:val="tx1"/>
            </w14:solidFill>
          </w14:textFill>
        </w:rPr>
        <w:t>Δ</w:t>
      </w:r>
      <w:r>
        <w:rPr>
          <w:rFonts w:ascii="Times New Roman" w:hAnsi="Times New Roman"/>
          <w:color w:val="000000" w:themeColor="text1"/>
          <w:position w:val="-6"/>
          <w:sz w:val="24"/>
          <w14:textFill>
            <w14:solidFill>
              <w14:schemeClr w14:val="tx1"/>
            </w14:solidFill>
          </w14:textFill>
        </w:rPr>
        <w:object>
          <v:shape id="_x0000_i1040" o:spt="75" type="#_x0000_t75" style="height:11.2pt;width:9.8pt;" o:ole="t" filled="f" o:preferrelative="t" stroked="f" coordsize="21600,21600">
            <v:path/>
            <v:fill on="f" focussize="0,0"/>
            <v:stroke on="f" joinstyle="miter"/>
            <v:imagedata r:id="rId31" o:title=""/>
            <o:lock v:ext="edit" aspectratio="t"/>
            <w10:wrap type="none"/>
            <w10:anchorlock/>
          </v:shape>
          <o:OLEObject Type="Embed" ProgID="Equation.3" ShapeID="_x0000_i1040" DrawAspect="Content" ObjectID="_1468075740" r:id="rId40">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41" o:spt="75" type="#_x0000_t75" style="height:11.2pt;width:9.8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41">
            <o:LockedField>false</o:LockedField>
          </o:OLEObject>
        </w:object>
      </w:r>
      <w:r>
        <w:rPr>
          <w:rFonts w:ascii="Times New Roman" w:hAnsi="Times New Roman"/>
          <w:color w:val="000000" w:themeColor="text1"/>
          <w:sz w:val="24"/>
          <w14:textFill>
            <w14:solidFill>
              <w14:schemeClr w14:val="tx1"/>
            </w14:solidFill>
          </w14:textFill>
        </w:rPr>
        <w:t>-</w:t>
      </w:r>
      <w:r>
        <w:rPr>
          <w:rFonts w:ascii="Times New Roman" w:hAnsi="Times New Roman"/>
          <w:color w:val="000000" w:themeColor="text1"/>
          <w:position w:val="-6"/>
          <w:sz w:val="24"/>
          <w14:textFill>
            <w14:solidFill>
              <w14:schemeClr w14:val="tx1"/>
            </w14:solidFill>
          </w14:textFill>
        </w:rPr>
        <w:object>
          <v:shape id="_x0000_i1042" o:spt="75" type="#_x0000_t75" style="height:11.2pt;width:13.55pt;" o:ole="t" filled="f" o:preferrelative="t" stroked="f" coordsize="21600,21600">
            <v:path/>
            <v:fill on="f" focussize="0,0"/>
            <v:stroke on="f" joinstyle="miter"/>
            <v:imagedata r:id="rId26" o:title=""/>
            <o:lock v:ext="edit" aspectratio="t"/>
            <w10:wrap type="none"/>
            <w10:anchorlock/>
          </v:shape>
          <o:OLEObject Type="Embed" ProgID="Equation.3" ShapeID="_x0000_i1042" DrawAspect="Content" ObjectID="_1468075742" r:id="rId42">
            <o:LockedField>false</o:LockedField>
          </o:OLEObject>
        </w:object>
      </w:r>
      <w:r>
        <w:rPr>
          <w:rFonts w:ascii="Times New Roman" w:hAnsi="Times New Roman"/>
          <w:color w:val="000000" w:themeColor="text1"/>
          <w:sz w:val="24"/>
          <w14:textFill>
            <w14:solidFill>
              <w14:schemeClr w14:val="tx1"/>
            </w14:solidFill>
          </w14:textFill>
        </w:rPr>
        <w:t>）</w:t>
      </w:r>
    </w:p>
    <w:p w14:paraId="1A1A85ED">
      <w:pPr>
        <w:spacing w:line="360" w:lineRule="auto"/>
        <w:rPr>
          <w:rFonts w:ascii="宋体" w:hAnsi="宋体"/>
          <w:color w:val="000000" w:themeColor="text1"/>
          <w:sz w:val="24"/>
          <w14:textFill>
            <w14:solidFill>
              <w14:schemeClr w14:val="tx1"/>
            </w14:solidFill>
          </w14:textFill>
        </w:rPr>
      </w:pPr>
      <w:r>
        <w:rPr>
          <w:rFonts w:hint="eastAsia" w:ascii="宋体"/>
          <w:color w:val="000000" w:themeColor="text1"/>
          <w:position w:val="-6"/>
          <w:sz w:val="24"/>
          <w14:textFill>
            <w14:solidFill>
              <w14:schemeClr w14:val="tx1"/>
            </w14:solidFill>
          </w14:textFill>
        </w:rPr>
        <w:t xml:space="preserve">         </w:t>
      </w:r>
      <w:r>
        <w:rPr>
          <w:rFonts w:ascii="Times New Roman" w:hAnsi="Times New Roman"/>
          <w:i/>
          <w:color w:val="000000" w:themeColor="text1"/>
          <w:sz w:val="24"/>
          <w14:textFill>
            <w14:solidFill>
              <w14:schemeClr w14:val="tx1"/>
            </w14:solidFill>
          </w14:textFill>
        </w:rPr>
        <w:t>δ</w:t>
      </w:r>
      <w:r>
        <w:rPr>
          <w:rFonts w:hint="eastAsia" w:ascii="宋体" w:hAnsi="宋体"/>
          <w:color w:val="000000" w:themeColor="text1"/>
          <w:sz w:val="24"/>
          <w14:textFill>
            <w14:solidFill>
              <w14:schemeClr w14:val="tx1"/>
            </w14:solidFill>
          </w14:textFill>
        </w:rPr>
        <w:t>—数显式</w:t>
      </w:r>
      <w:r>
        <w:rPr>
          <w:rFonts w:hint="eastAsia" w:ascii="宋体" w:hAnsi="宋体" w:cs="宋体"/>
          <w:bCs/>
          <w:color w:val="000000" w:themeColor="text1"/>
          <w:sz w:val="24"/>
          <w14:textFill>
            <w14:solidFill>
              <w14:schemeClr w14:val="tx1"/>
            </w14:solidFill>
          </w14:textFill>
        </w:rPr>
        <w:t>指示表</w:t>
      </w:r>
      <w:r>
        <w:rPr>
          <w:rFonts w:hint="eastAsia" w:ascii="宋体" w:hAnsi="宋体"/>
          <w:color w:val="000000" w:themeColor="text1"/>
          <w:sz w:val="24"/>
          <w14:textFill>
            <w14:solidFill>
              <w14:schemeClr w14:val="tx1"/>
            </w14:solidFill>
          </w14:textFill>
        </w:rPr>
        <w:t>对刀器</w:t>
      </w:r>
      <w:r>
        <w:rPr>
          <w:rFonts w:hint="eastAsia" w:ascii="宋体" w:hAnsi="宋体" w:cs="宋体"/>
          <w:color w:val="000000" w:themeColor="text1"/>
          <w:sz w:val="24"/>
          <w14:textFill>
            <w14:solidFill>
              <w14:schemeClr w14:val="tx1"/>
            </w14:solidFill>
          </w14:textFill>
        </w:rPr>
        <w:t>对刀尺寸与对应量块中心长度的差值，</w:t>
      </w:r>
      <w:r>
        <w:rPr>
          <w:rFonts w:hint="eastAsia" w:ascii="Times New Roman" w:hAnsi="Times New Roman"/>
          <w:color w:val="000000" w:themeColor="text1"/>
          <w:sz w:val="24"/>
          <w14:textFill>
            <w14:solidFill>
              <w14:schemeClr w14:val="tx1"/>
            </w14:solidFill>
          </w14:textFill>
        </w:rPr>
        <w:t>在</w:t>
      </w:r>
      <w:r>
        <w:rPr>
          <w:rFonts w:hint="eastAsia" w:ascii="宋体" w:hAnsi="宋体"/>
          <w:color w:val="000000" w:themeColor="text1"/>
          <w:sz w:val="24"/>
          <w14:textFill>
            <w14:solidFill>
              <w14:schemeClr w14:val="tx1"/>
            </w14:solidFill>
          </w14:textFill>
        </w:rPr>
        <w:t>立式光学计上读取。</w:t>
      </w:r>
    </w:p>
    <w:p w14:paraId="101946C2">
      <w:pPr>
        <w:spacing w:line="360" w:lineRule="auto"/>
        <w:rPr>
          <w:rFonts w:ascii="黑体" w:hAnsi="黑体"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 xml:space="preserve">5 </w:t>
      </w:r>
      <w:r>
        <w:rPr>
          <w:rFonts w:hint="eastAsia" w:ascii="黑体" w:hAnsi="黑体" w:eastAsia="黑体"/>
          <w:color w:val="000000" w:themeColor="text1"/>
          <w:sz w:val="24"/>
          <w14:textFill>
            <w14:solidFill>
              <w14:schemeClr w14:val="tx1"/>
            </w14:solidFill>
          </w14:textFill>
        </w:rPr>
        <w:t>合成不确定度表示式</w:t>
      </w:r>
    </w:p>
    <w:p w14:paraId="54A8B21B">
      <w:pPr>
        <w:ind w:firstLine="46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考虑各分量彼此独立，</w:t>
      </w:r>
      <w:r>
        <w:rPr>
          <w:rFonts w:hint="eastAsia" w:ascii="宋体" w:hAnsi="宋体" w:cs="宋体"/>
          <w:color w:val="000000" w:themeColor="text1"/>
          <w:sz w:val="24"/>
          <w14:textFill>
            <w14:solidFill>
              <w14:schemeClr w14:val="tx1"/>
            </w14:solidFill>
          </w14:textFill>
        </w:rPr>
        <w:t>合成不确定度表示为：</w:t>
      </w:r>
    </w:p>
    <w:p w14:paraId="792954F1">
      <w:pPr>
        <w:jc w:val="center"/>
        <w:rPr>
          <w:rFonts w:ascii="宋体" w:hAnsi="宋体" w:cs="宋体"/>
          <w:color w:val="000000" w:themeColor="text1"/>
          <w:sz w:val="24"/>
          <w14:textFill>
            <w14:solidFill>
              <w14:schemeClr w14:val="tx1"/>
            </w14:solidFill>
          </w14:textFill>
        </w:rPr>
      </w:pPr>
      <w:r>
        <w:rPr>
          <w:rFonts w:hint="eastAsia" w:ascii="Times New Roman" w:hAnsi="Times New Roman"/>
          <w:color w:val="000000" w:themeColor="text1"/>
          <w:position w:val="-12"/>
          <w:sz w:val="24"/>
          <w14:textFill>
            <w14:solidFill>
              <w14:schemeClr w14:val="tx1"/>
            </w14:solidFill>
          </w14:textFill>
        </w:rPr>
        <w:t xml:space="preserve">                   </w:t>
      </w:r>
      <w:r>
        <w:rPr>
          <w:rFonts w:hint="eastAsia" w:ascii="Times New Roman" w:hAnsi="Times New Roman"/>
          <w:color w:val="000000" w:themeColor="text1"/>
          <w:position w:val="-12"/>
          <w:sz w:val="24"/>
          <w:lang w:val="en-US" w:eastAsia="zh-CN"/>
          <w14:textFill>
            <w14:solidFill>
              <w14:schemeClr w14:val="tx1"/>
            </w14:solidFill>
          </w14:textFill>
        </w:rPr>
        <w:t xml:space="preserve"> </w:t>
      </w:r>
      <w:r>
        <w:rPr>
          <w:rFonts w:hint="eastAsia" w:ascii="Times New Roman" w:hAnsi="Times New Roman"/>
          <w:color w:val="000000" w:themeColor="text1"/>
          <w:position w:val="-12"/>
          <w:sz w:val="24"/>
          <w14:textFill>
            <w14:solidFill>
              <w14:schemeClr w14:val="tx1"/>
            </w14:solidFill>
          </w14:textFill>
        </w:rPr>
        <w:t xml:space="preserve"> </w:t>
      </w:r>
      <w:r>
        <w:rPr>
          <w:rFonts w:hint="eastAsia" w:ascii="Times New Roman" w:hAnsi="Times New Roman"/>
          <w:color w:val="000000" w:themeColor="text1"/>
          <w:position w:val="-12"/>
          <w:sz w:val="24"/>
          <w:lang w:val="en-US" w:eastAsia="zh-CN"/>
          <w14:textFill>
            <w14:solidFill>
              <w14:schemeClr w14:val="tx1"/>
            </w14:solidFill>
          </w14:textFill>
        </w:rPr>
        <w:t xml:space="preserve"> </w:t>
      </w:r>
      <w:r>
        <w:rPr>
          <w:rFonts w:hint="eastAsia" w:ascii="Times New Roman" w:hAnsi="Times New Roman"/>
          <w:color w:val="000000" w:themeColor="text1"/>
          <w:position w:val="-12"/>
          <w:sz w:val="24"/>
          <w14:textFill>
            <w14:solidFill>
              <w14:schemeClr w14:val="tx1"/>
            </w14:solidFill>
          </w14:textFill>
        </w:rPr>
        <w:t xml:space="preserve"> </w:t>
      </w:r>
      <w:r>
        <w:rPr>
          <w:rFonts w:hint="eastAsia" w:ascii="Times New Roman" w:hAnsi="Times New Roman"/>
          <w:color w:val="000000" w:themeColor="text1"/>
          <w:position w:val="-12"/>
          <w:sz w:val="24"/>
          <w:lang w:val="en-US" w:eastAsia="zh-CN"/>
          <w14:textFill>
            <w14:solidFill>
              <w14:schemeClr w14:val="tx1"/>
            </w14:solidFill>
          </w14:textFill>
        </w:rPr>
        <w:t xml:space="preserve"> </w:t>
      </w:r>
      <w:r>
        <w:rPr>
          <w:rFonts w:ascii="Times New Roman" w:hAnsi="Times New Roman"/>
          <w:color w:val="000000" w:themeColor="text1"/>
          <w:position w:val="-12"/>
          <w:sz w:val="24"/>
          <w14:textFill>
            <w14:solidFill>
              <w14:schemeClr w14:val="tx1"/>
            </w14:solidFill>
          </w14:textFill>
        </w:rPr>
        <w:object>
          <v:shape id="_x0000_i1043" o:spt="75" type="#_x0000_t75" style="height:22.45pt;width:16.35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rPr>
          <w:rFonts w:ascii="Times New Roman" w:hAnsi="Times New Roman" w:eastAsia="Calibri"/>
          <w:color w:val="000000" w:themeColor="text1"/>
          <w:sz w:val="30"/>
          <w14:textFill>
            <w14:solidFill>
              <w14:schemeClr w14:val="tx1"/>
            </w14:solidFill>
          </w14:textFill>
        </w:rPr>
        <w:t>=</w:t>
      </w:r>
      <w:r>
        <w:rPr>
          <w:rFonts w:ascii="Times New Roman" w:hAnsi="Times New Roman"/>
          <w:color w:val="000000" w:themeColor="text1"/>
          <w:position w:val="-28"/>
          <w14:textFill>
            <w14:solidFill>
              <w14:schemeClr w14:val="tx1"/>
            </w14:solidFill>
          </w14:textFill>
        </w:rPr>
        <w:object>
          <v:shape id="_x0000_i1044" o:spt="75" type="#_x0000_t75" style="height:34.6pt;width:16.35pt;" o:ole="t" filled="f" o:preferrelative="t" stroked="f" coordsize="21600,21600">
            <v:path/>
            <v:fill on="f" focussize="0,0"/>
            <v:stroke on="f" joinstyle="miter"/>
            <v:imagedata r:id="rId46" o:title=""/>
            <o:lock v:ext="edit" aspectratio="t"/>
            <w10:wrap type="none"/>
            <w10:anchorlock/>
          </v:shape>
          <o:OLEObject Type="Embed" ProgID="Equation.3" ShapeID="_x0000_i1044" DrawAspect="Content" ObjectID="_1468075744" r:id="rId45">
            <o:LockedField>false</o:LockedField>
          </o:OLEObject>
        </w:object>
      </w:r>
      <w:r>
        <w:rPr>
          <w:rFonts w:ascii="Times New Roman" w:hAnsi="Times New Roman" w:eastAsia="Calibri"/>
          <w:color w:val="000000" w:themeColor="text1"/>
          <w:sz w:val="30"/>
          <w14:textFill>
            <w14:solidFill>
              <w14:schemeClr w14:val="tx1"/>
            </w14:solidFill>
          </w14:textFill>
        </w:rPr>
        <w:t>(</w:t>
      </w:r>
      <w:r>
        <w:rPr>
          <w:rFonts w:ascii="Times New Roman" w:hAnsi="Times New Roman"/>
          <w:color w:val="000000" w:themeColor="text1"/>
          <w:position w:val="-30"/>
          <w14:textFill>
            <w14:solidFill>
              <w14:schemeClr w14:val="tx1"/>
            </w14:solidFill>
          </w14:textFill>
        </w:rPr>
        <w:object>
          <v:shape id="_x0000_i1045" o:spt="75" type="#_x0000_t75" style="height:37.4pt;width:22.45pt;" o:ole="t" filled="f" o:preferrelative="t" stroked="f" coordsize="21600,21600">
            <v:path/>
            <v:fill on="f" focussize="0,0"/>
            <v:stroke on="f" joinstyle="miter"/>
            <v:imagedata r:id="rId48" o:title=""/>
            <o:lock v:ext="edit" aspectratio="t"/>
            <w10:wrap type="none"/>
            <w10:anchorlock/>
          </v:shape>
          <o:OLEObject Type="Embed" ProgID="Equation.3" ShapeID="_x0000_i1045" DrawAspect="Content" ObjectID="_1468075745" r:id="rId47">
            <o:LockedField>false</o:LockedField>
          </o:OLEObject>
        </w:object>
      </w:r>
      <w:r>
        <w:rPr>
          <w:rFonts w:ascii="Times New Roman" w:hAnsi="Times New Roman" w:eastAsia="Calibri"/>
          <w:color w:val="000000" w:themeColor="text1"/>
          <w:sz w:val="30"/>
          <w14:textFill>
            <w14:solidFill>
              <w14:schemeClr w14:val="tx1"/>
            </w14:solidFill>
          </w14:textFill>
        </w:rPr>
        <w:t>)</w:t>
      </w:r>
      <w:r>
        <w:rPr>
          <w:rFonts w:ascii="Times New Roman" w:hAnsi="Times New Roman" w:eastAsia="Calibri"/>
          <w:color w:val="000000" w:themeColor="text1"/>
          <w:sz w:val="30"/>
          <w:vertAlign w:val="superscript"/>
          <w14:textFill>
            <w14:solidFill>
              <w14:schemeClr w14:val="tx1"/>
            </w14:solidFill>
          </w14:textFill>
        </w:rPr>
        <w:t>2</w:t>
      </w:r>
      <w:r>
        <w:rPr>
          <w:rFonts w:ascii="Times New Roman" w:hAnsi="Times New Roman"/>
          <w:i/>
          <w:color w:val="000000" w:themeColor="text1"/>
          <w:sz w:val="24"/>
          <w14:textFill>
            <w14:solidFill>
              <w14:schemeClr w14:val="tx1"/>
            </w14:solidFill>
          </w14:textFill>
        </w:rPr>
        <w:t>u</w:t>
      </w:r>
      <w:r>
        <w:rPr>
          <w:rFonts w:ascii="Times New Roman" w:hAnsi="Times New Roman" w:eastAsia="Calibri"/>
          <w:color w:val="000000" w:themeColor="text1"/>
          <w:sz w:val="30"/>
          <w:vertAlign w:val="superscript"/>
          <w14:textFill>
            <w14:solidFill>
              <w14:schemeClr w14:val="tx1"/>
            </w14:solidFill>
          </w14:textFill>
        </w:rPr>
        <w:t>2</w:t>
      </w:r>
      <w:r>
        <w:rPr>
          <w:rFonts w:ascii="Times New Roman" w:hAnsi="Times New Roman" w:eastAsia="Calibri"/>
          <w:color w:val="000000" w:themeColor="text1"/>
          <w:sz w:val="30"/>
          <w14:textFill>
            <w14:solidFill>
              <w14:schemeClr w14:val="tx1"/>
            </w14:solidFill>
          </w14:textFill>
        </w:rPr>
        <w:t>(</w:t>
      </w:r>
      <w:r>
        <w:rPr>
          <w:rFonts w:ascii="Times New Roman" w:hAnsi="Times New Roman"/>
          <w:color w:val="000000" w:themeColor="text1"/>
          <w:position w:val="-12"/>
          <w:sz w:val="24"/>
          <w14:textFill>
            <w14:solidFill>
              <w14:schemeClr w14:val="tx1"/>
            </w14:solidFill>
          </w14:textFill>
        </w:rPr>
        <w:object>
          <v:shape id="_x0000_i1046" o:spt="75" type="#_x0000_t75" style="height:21.05pt;width:13.55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49">
            <o:LockedField>false</o:LockedField>
          </o:OLEObject>
        </w:object>
      </w:r>
      <w:r>
        <w:rPr>
          <w:rFonts w:ascii="Times New Roman" w:hAnsi="Times New Roman" w:eastAsia="Calibri"/>
          <w:i/>
          <w:color w:val="000000" w:themeColor="text1"/>
          <w:vertAlign w:val="subscript"/>
          <w14:textFill>
            <w14:solidFill>
              <w14:schemeClr w14:val="tx1"/>
            </w14:solidFill>
          </w14:textFill>
        </w:rPr>
        <w:t xml:space="preserve"> </w:t>
      </w:r>
      <w:r>
        <w:rPr>
          <w:rFonts w:ascii="Times New Roman" w:hAnsi="Times New Roman" w:eastAsia="Calibri"/>
          <w:color w:val="000000" w:themeColor="text1"/>
          <w:sz w:val="30"/>
          <w14:textFill>
            <w14:solidFill>
              <w14:schemeClr w14:val="tx1"/>
            </w14:solidFill>
          </w14:textFill>
        </w:rPr>
        <w:t>)</w:t>
      </w:r>
      <w:r>
        <w:rPr>
          <w:rFonts w:hint="eastAsia" w:ascii="Times New Roman" w:hAnsi="Times New Roman"/>
          <w:b/>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式</w:t>
      </w: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w:t>
      </w:r>
    </w:p>
    <w:p w14:paraId="3EA1A81F">
      <w:pPr>
        <w:spacing w:line="360" w:lineRule="auto"/>
        <w:rPr>
          <w:rFonts w:ascii="黑体" w:hAnsi="黑体" w:eastAsia="黑体" w:cs="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C.</w:t>
      </w:r>
      <w:r>
        <w:rPr>
          <w:rFonts w:hint="eastAsia" w:ascii="Times New Roman" w:hAnsi="Times New Roman" w:eastAsia="黑体"/>
          <w:color w:val="000000" w:themeColor="text1"/>
          <w:sz w:val="24"/>
          <w14:textFill>
            <w14:solidFill>
              <w14:schemeClr w14:val="tx1"/>
            </w14:solidFill>
          </w14:textFill>
        </w:rPr>
        <w:t>6</w:t>
      </w:r>
      <w:r>
        <w:rPr>
          <w:rFonts w:ascii="Times New Roman" w:hAnsi="Times New Roman" w:eastAsia="黑体"/>
          <w:color w:val="000000" w:themeColor="text1"/>
          <w:sz w:val="24"/>
          <w14:textFill>
            <w14:solidFill>
              <w14:schemeClr w14:val="tx1"/>
            </w14:solidFill>
          </w14:textFill>
        </w:rPr>
        <w:t xml:space="preserve"> </w:t>
      </w:r>
      <w:r>
        <w:rPr>
          <w:rFonts w:ascii="黑体" w:hAnsi="黑体" w:eastAsia="黑体" w:cs="宋体"/>
          <w:b/>
          <w:color w:val="000000" w:themeColor="text1"/>
          <w:sz w:val="24"/>
          <w14:textFill>
            <w14:solidFill>
              <w14:schemeClr w14:val="tx1"/>
            </w14:solidFill>
          </w14:textFill>
        </w:rPr>
        <w:t>方差和</w:t>
      </w:r>
      <w:r>
        <w:rPr>
          <w:rFonts w:hint="eastAsia" w:ascii="黑体" w:hAnsi="黑体" w:eastAsia="黑体" w:cs="黑体"/>
          <w:color w:val="000000" w:themeColor="text1"/>
          <w:sz w:val="24"/>
          <w14:textFill>
            <w14:solidFill>
              <w14:schemeClr w14:val="tx1"/>
            </w14:solidFill>
          </w14:textFill>
        </w:rPr>
        <w:t>灵敏系数</w:t>
      </w:r>
    </w:p>
    <w:p w14:paraId="0CFB1A14">
      <w:pPr>
        <w:spacing w:line="360" w:lineRule="auto"/>
        <w:ind w:firstLine="1050" w:firstLineChars="500"/>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position w:val="-10"/>
          <w:szCs w:val="21"/>
          <w14:textFill>
            <w14:solidFill>
              <w14:schemeClr w14:val="tx1"/>
            </w14:solidFill>
          </w14:textFill>
        </w:rPr>
        <w:object>
          <v:shape id="_x0000_i1047" o:spt="75" type="#_x0000_t75" style="height:21.05pt;width:14.95pt;" o:ole="t" filled="f" o:preferrelative="t" stroked="f" coordsize="21600,21600">
            <v:path/>
            <v:fill on="f" focussize="0,0"/>
            <v:stroke on="f" joinstyle="miter"/>
            <v:imagedata r:id="rId52" o:title=""/>
            <o:lock v:ext="edit" aspectratio="t"/>
            <w10:wrap type="none"/>
            <w10:anchorlock/>
          </v:shape>
          <o:OLEObject Type="Embed" ProgID="Equation.3" ShapeID="_x0000_i1047" DrawAspect="Content" ObjectID="_1468075747" r:id="rId51">
            <o:LockedField>false</o:LockedField>
          </o:OLEObject>
        </w:object>
      </w:r>
      <w:r>
        <w:rPr>
          <w:rFonts w:ascii="Times New Roman" w:hAnsi="Times New Roman" w:eastAsia="Calibri"/>
          <w:color w:val="000000" w:themeColor="text1"/>
          <w:sz w:val="24"/>
          <w14:textFill>
            <w14:solidFill>
              <w14:schemeClr w14:val="tx1"/>
            </w14:solidFill>
          </w14:textFill>
        </w:rPr>
        <w:t>=</w:t>
      </w:r>
      <w:r>
        <w:rPr>
          <w:rFonts w:hint="eastAsia" w:ascii="Times New Roman" w:hAnsi="Times New Roman"/>
          <w:color w:val="000000" w:themeColor="text1"/>
          <w:sz w:val="24"/>
          <w14:textFill>
            <w14:solidFill>
              <w14:schemeClr w14:val="tx1"/>
            </w14:solidFill>
          </w14:textFill>
        </w:rPr>
        <w:t xml:space="preserve"> </w:t>
      </w:r>
      <w:r>
        <w:rPr>
          <w:rFonts w:ascii="Times New Roman" w:hAnsi="Times New Roman"/>
          <w:color w:val="000000" w:themeColor="text1"/>
          <w:position w:val="-14"/>
          <w:szCs w:val="21"/>
          <w14:textFill>
            <w14:solidFill>
              <w14:schemeClr w14:val="tx1"/>
            </w14:solidFill>
          </w14:textFill>
        </w:rPr>
        <w:object>
          <v:shape id="_x0000_i1048" o:spt="75" type="#_x0000_t75" style="height:19.65pt;width:14.95pt;" o:ole="t" fillcolor="#000005" filled="f" o:preferrelative="t" stroked="f" coordsize="21600,21600">
            <v:path/>
            <v:fill on="f" focussize="0,0"/>
            <v:stroke on="f" joinstyle="miter"/>
            <v:imagedata r:id="rId54" o:title=""/>
            <o:lock v:ext="edit" aspectratio="t"/>
            <w10:wrap type="none"/>
            <w10:anchorlock/>
          </v:shape>
          <o:OLEObject Type="Embed" ProgID="Equation.3" ShapeID="_x0000_i1048" DrawAspect="Content" ObjectID="_1468075748" r:id="rId53">
            <o:LockedField>false</o:LockedField>
          </o:OLEObject>
        </w:object>
      </w:r>
      <w:r>
        <w:rPr>
          <w:rFonts w:ascii="Times New Roman" w:hAnsi="Times New Roman"/>
          <w:color w:val="000000" w:themeColor="text1"/>
          <w:position w:val="-30"/>
          <w14:textFill>
            <w14:solidFill>
              <w14:schemeClr w14:val="tx1"/>
            </w14:solidFill>
          </w14:textFill>
        </w:rPr>
        <w:object>
          <v:shape id="_x0000_i1049" o:spt="75" type="#_x0000_t75" style="height:36pt;width:23.85pt;" o:ole="t" filled="f" o:preferrelative="t" stroked="f" coordsize="21600,21600">
            <v:path/>
            <v:fill on="f" focussize="0,0"/>
            <v:stroke on="f" joinstyle="miter"/>
            <v:imagedata r:id="rId56" o:title=""/>
            <o:lock v:ext="edit" aspectratio="t"/>
            <w10:wrap type="none"/>
            <w10:anchorlock/>
          </v:shape>
          <o:OLEObject Type="Embed" ProgID="Equation.3" ShapeID="_x0000_i1049" DrawAspect="Content" ObjectID="_1468075749" r:id="rId55">
            <o:LockedField>false</o:LockedField>
          </o:OLEObject>
        </w:object>
      </w:r>
      <w:r>
        <w:rPr>
          <w:rFonts w:ascii="Times New Roman" w:hAnsi="Times New Roman"/>
          <w:color w:val="000000" w:themeColor="text1"/>
          <w:position w:val="-14"/>
          <w:szCs w:val="21"/>
          <w14:textFill>
            <w14:solidFill>
              <w14:schemeClr w14:val="tx1"/>
            </w14:solidFill>
          </w14:textFill>
        </w:rPr>
        <w:object>
          <v:shape id="_x0000_i1050"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50" DrawAspect="Content" ObjectID="_1468075750" r:id="rId57">
            <o:LockedField>false</o:LockedField>
          </o:OLEObject>
        </w:object>
      </w:r>
      <w:r>
        <w:rPr>
          <w:rFonts w:ascii="Times New Roman" w:hAnsi="Times New Roman"/>
          <w:color w:val="000000" w:themeColor="text1"/>
          <w:sz w:val="24"/>
          <w14:textFill>
            <w14:solidFill>
              <w14:schemeClr w14:val="tx1"/>
            </w14:solidFill>
          </w14:textFill>
        </w:rPr>
        <w:t xml:space="preserve">=1 </w:t>
      </w:r>
      <w:r>
        <w:rPr>
          <w:rFonts w:hint="eastAsia" w:ascii="Times New Roman" w:hAnsi="Times New Roman"/>
          <w:color w:val="000000" w:themeColor="text1"/>
          <w:sz w:val="24"/>
          <w14:textFill>
            <w14:solidFill>
              <w14:schemeClr w14:val="tx1"/>
            </w14:solidFill>
          </w14:textFill>
        </w:rPr>
        <w:t xml:space="preserve">              </w:t>
      </w:r>
      <w:r>
        <w:rPr>
          <w:rFonts w:ascii="Times New Roman" w:hAnsi="Times New Roman"/>
          <w:color w:val="000000" w:themeColor="text1"/>
          <w:position w:val="-10"/>
          <w:szCs w:val="21"/>
          <w14:textFill>
            <w14:solidFill>
              <w14:schemeClr w14:val="tx1"/>
            </w14:solidFill>
          </w14:textFill>
        </w:rPr>
        <w:object>
          <v:shape id="_x0000_i1051" o:spt="75" type="#_x0000_t75" style="height:21.05pt;width:14.95pt;" o:ole="t" filled="f" o:preferrelative="t" stroked="f" coordsize="21600,21600">
            <v:path/>
            <v:fill on="f" focussize="0,0"/>
            <v:stroke on="f" joinstyle="miter"/>
            <v:imagedata r:id="rId60" o:title=""/>
            <o:lock v:ext="edit" aspectratio="t"/>
            <w10:wrap type="none"/>
            <w10:anchorlock/>
          </v:shape>
          <o:OLEObject Type="Embed" ProgID="Equation.3" ShapeID="_x0000_i1051" DrawAspect="Content" ObjectID="_1468075751" r:id="rId59">
            <o:LockedField>false</o:LockedField>
          </o:OLEObject>
        </w:object>
      </w:r>
      <w:r>
        <w:rPr>
          <w:rFonts w:ascii="Times New Roman" w:hAnsi="Times New Roman" w:eastAsia="Calibri"/>
          <w:color w:val="000000" w:themeColor="text1"/>
          <w:sz w:val="24"/>
          <w14:textFill>
            <w14:solidFill>
              <w14:schemeClr w14:val="tx1"/>
            </w14:solidFill>
          </w14:textFill>
        </w:rPr>
        <w:t>=</w:t>
      </w:r>
      <w:r>
        <w:rPr>
          <w:rFonts w:ascii="Times New Roman" w:hAnsi="Times New Roman"/>
          <w:color w:val="000000" w:themeColor="text1"/>
          <w:position w:val="-14"/>
          <w:szCs w:val="21"/>
          <w14:textFill>
            <w14:solidFill>
              <w14:schemeClr w14:val="tx1"/>
            </w14:solidFill>
          </w14:textFill>
        </w:rPr>
        <w:object>
          <v:shape id="_x0000_i1052"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61">
            <o:LockedField>false</o:LockedField>
          </o:OLEObject>
        </w:object>
      </w:r>
      <w:r>
        <w:rPr>
          <w:rFonts w:ascii="Times New Roman" w:hAnsi="Times New Roman"/>
          <w:color w:val="000000" w:themeColor="text1"/>
          <w:position w:val="-24"/>
          <w14:textFill>
            <w14:solidFill>
              <w14:schemeClr w14:val="tx1"/>
            </w14:solidFill>
          </w14:textFill>
        </w:rPr>
        <w:object>
          <v:shape id="_x0000_i1053" o:spt="75" type="#_x0000_t75" style="height:32.25pt;width:19.65pt;" o:ole="t" filled="f" o:preferrelative="t" stroked="f" coordsize="21600,21600">
            <v:path/>
            <v:fill on="f" focussize="0,0"/>
            <v:stroke on="f" joinstyle="miter"/>
            <v:imagedata r:id="rId63" o:title=""/>
            <o:lock v:ext="edit" aspectratio="t"/>
            <w10:wrap type="none"/>
            <w10:anchorlock/>
          </v:shape>
          <o:OLEObject Type="Embed" ProgID="Equation.3" ShapeID="_x0000_i1053" DrawAspect="Content" ObjectID="_1468075753" r:id="rId62">
            <o:LockedField>false</o:LockedField>
          </o:OLEObject>
        </w:object>
      </w:r>
      <w:r>
        <w:rPr>
          <w:rFonts w:ascii="Times New Roman" w:hAnsi="Times New Roman"/>
          <w:color w:val="000000" w:themeColor="text1"/>
          <w:position w:val="-14"/>
          <w:szCs w:val="21"/>
          <w14:textFill>
            <w14:solidFill>
              <w14:schemeClr w14:val="tx1"/>
            </w14:solidFill>
          </w14:textFill>
        </w:rPr>
        <w:object>
          <v:shape id="_x0000_i1054"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54" r:id="rId64">
            <o:LockedField>false</o:LockedField>
          </o:OLEObject>
        </w:object>
      </w:r>
      <w:r>
        <w:rPr>
          <w:rFonts w:ascii="Times New Roman" w:hAnsi="Times New Roman"/>
          <w:color w:val="000000" w:themeColor="text1"/>
          <w:sz w:val="24"/>
          <w14:textFill>
            <w14:solidFill>
              <w14:schemeClr w14:val="tx1"/>
            </w14:solidFill>
          </w14:textFill>
        </w:rPr>
        <w:t>=</w:t>
      </w:r>
      <w:r>
        <w:rPr>
          <w:rFonts w:hint="eastAsia" w:ascii="Times New Roman" w:hAnsi="Times New Roman"/>
          <w:color w:val="000000" w:themeColor="text1"/>
          <w:sz w:val="24"/>
          <w14:textFill>
            <w14:solidFill>
              <w14:schemeClr w14:val="tx1"/>
            </w14:solidFill>
          </w14:textFill>
        </w:rPr>
        <w:t>1</w:t>
      </w:r>
    </w:p>
    <w:p w14:paraId="5AB83F5B">
      <w:pPr>
        <w:spacing w:line="360" w:lineRule="auto"/>
        <w:ind w:firstLine="630" w:firstLineChars="300"/>
        <w:jc w:val="center"/>
        <w:rPr>
          <w:rFonts w:ascii="Times New Roman" w:hAnsi="Times New Roman"/>
          <w:color w:val="000000" w:themeColor="text1"/>
          <w:position w:val="-6"/>
          <w14:textFill>
            <w14:solidFill>
              <w14:schemeClr w14:val="tx1"/>
            </w14:solidFill>
          </w14:textFill>
        </w:rPr>
      </w:pPr>
      <w:r>
        <w:rPr>
          <w:rFonts w:hint="eastAsia" w:ascii="Times New Roman" w:hAnsi="Times New Roman"/>
          <w:color w:val="000000" w:themeColor="text1"/>
          <w:position w:val="-12"/>
          <w:szCs w:val="21"/>
          <w:lang w:val="en-US" w:eastAsia="zh-CN"/>
          <w14:textFill>
            <w14:solidFill>
              <w14:schemeClr w14:val="tx1"/>
            </w14:solidFill>
          </w14:textFill>
        </w:rPr>
        <w:t xml:space="preserve"> </w:t>
      </w:r>
      <w:r>
        <w:rPr>
          <w:rFonts w:ascii="Times New Roman" w:hAnsi="Times New Roman"/>
          <w:color w:val="000000" w:themeColor="text1"/>
          <w:position w:val="-12"/>
          <w:szCs w:val="21"/>
          <w14:textFill>
            <w14:solidFill>
              <w14:schemeClr w14:val="tx1"/>
            </w14:solidFill>
          </w14:textFill>
        </w:rPr>
        <w:object>
          <v:shape id="_x0000_i1055" o:spt="75" type="#_x0000_t75" style="height:22.45pt;width:14.95pt;" o:ole="t" filled="f" o:preferrelative="t" stroked="f" coordsize="21600,21600">
            <v:path/>
            <v:fill on="f" focussize="0,0"/>
            <v:stroke on="f" joinstyle="miter"/>
            <v:imagedata r:id="rId66" o:title=""/>
            <o:lock v:ext="edit" aspectratio="t"/>
            <w10:wrap type="none"/>
            <w10:anchorlock/>
          </v:shape>
          <o:OLEObject Type="Embed" ProgID="Equation.3" ShapeID="_x0000_i1055" DrawAspect="Content" ObjectID="_1468075755" r:id="rId65">
            <o:LockedField>false</o:LockedField>
          </o:OLEObject>
        </w:object>
      </w:r>
      <w:r>
        <w:rPr>
          <w:rFonts w:ascii="Times New Roman" w:hAnsi="Times New Roman" w:eastAsia="Calibri"/>
          <w:color w:val="000000" w:themeColor="text1"/>
          <w:sz w:val="24"/>
          <w14:textFill>
            <w14:solidFill>
              <w14:schemeClr w14:val="tx1"/>
            </w14:solidFill>
          </w14:textFill>
        </w:rPr>
        <w:t>=</w:t>
      </w:r>
      <w:r>
        <w:rPr>
          <w:rFonts w:ascii="Times New Roman" w:hAnsi="Times New Roman"/>
          <w:color w:val="000000" w:themeColor="text1"/>
          <w:position w:val="-14"/>
          <w:szCs w:val="21"/>
          <w14:textFill>
            <w14:solidFill>
              <w14:schemeClr w14:val="tx1"/>
            </w14:solidFill>
          </w14:textFill>
        </w:rPr>
        <w:object>
          <v:shape id="_x0000_i1056"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56" DrawAspect="Content" ObjectID="_1468075756" r:id="rId67">
            <o:LockedField>false</o:LockedField>
          </o:OLEObject>
        </w:object>
      </w:r>
      <w:r>
        <w:rPr>
          <w:rFonts w:ascii="Times New Roman" w:hAnsi="Times New Roman"/>
          <w:color w:val="000000" w:themeColor="text1"/>
          <w:position w:val="-30"/>
          <w14:textFill>
            <w14:solidFill>
              <w14:schemeClr w14:val="tx1"/>
            </w14:solidFill>
          </w14:textFill>
        </w:rPr>
        <w:object>
          <v:shape id="_x0000_i1057" o:spt="75" type="#_x0000_t75" style="height:36pt;width:23.85pt;" o:ole="t" filled="f" o:preferrelative="t" stroked="f" coordsize="21600,21600">
            <v:path/>
            <v:fill on="f" focussize="0,0"/>
            <v:stroke on="f" joinstyle="miter"/>
            <v:imagedata r:id="rId69" o:title=""/>
            <o:lock v:ext="edit" aspectratio="t"/>
            <w10:wrap type="none"/>
            <w10:anchorlock/>
          </v:shape>
          <o:OLEObject Type="Embed" ProgID="Equation.3" ShapeID="_x0000_i1057" DrawAspect="Content" ObjectID="_1468075757" r:id="rId68">
            <o:LockedField>false</o:LockedField>
          </o:OLEObject>
        </w:object>
      </w:r>
      <w:r>
        <w:rPr>
          <w:rFonts w:ascii="Times New Roman" w:hAnsi="Times New Roman"/>
          <w:color w:val="000000" w:themeColor="text1"/>
          <w:position w:val="-14"/>
          <w:szCs w:val="21"/>
          <w14:textFill>
            <w14:solidFill>
              <w14:schemeClr w14:val="tx1"/>
            </w14:solidFill>
          </w14:textFill>
        </w:rPr>
        <w:object>
          <v:shape id="_x0000_i1058"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58" DrawAspect="Content" ObjectID="_1468075758" r:id="rId70">
            <o:LockedField>false</o:LockedField>
          </o:OLEObject>
        </w:object>
      </w:r>
      <w:r>
        <w:rPr>
          <w:rFonts w:ascii="Times New Roman" w:hAnsi="Times New Roman" w:eastAsia="Calibri"/>
          <w:color w:val="000000" w:themeColor="text1"/>
          <w:sz w:val="24"/>
          <w14:textFill>
            <w14:solidFill>
              <w14:schemeClr w14:val="tx1"/>
            </w14:solidFill>
          </w14:textFill>
        </w:rPr>
        <w:t>=</w:t>
      </w:r>
      <w:r>
        <w:rPr>
          <w:rFonts w:ascii="Times New Roman" w:hAnsi="Times New Roman"/>
          <w:color w:val="000000" w:themeColor="text1"/>
          <w:position w:val="-6"/>
          <w:szCs w:val="21"/>
          <w14:textFill>
            <w14:solidFill>
              <w14:schemeClr w14:val="tx1"/>
            </w14:solidFill>
          </w14:textFill>
        </w:rPr>
        <w:object>
          <v:shape id="_x0000_i1059"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59" DrawAspect="Content" ObjectID="_1468075759" r:id="rId71">
            <o:LockedField>false</o:LockedField>
          </o:OLEObject>
        </w:object>
      </w:r>
      <w:r>
        <w:rPr>
          <w:rFonts w:ascii="Times New Roman" w:hAnsi="Times New Roman"/>
          <w:color w:val="000000" w:themeColor="text1"/>
          <w:szCs w:val="28"/>
          <w14:textFill>
            <w14:solidFill>
              <w14:schemeClr w14:val="tx1"/>
            </w14:solidFill>
          </w14:textFill>
        </w:rPr>
        <w:t>Δ</w:t>
      </w:r>
      <w:r>
        <w:rPr>
          <w:rFonts w:ascii="Times New Roman" w:hAnsi="Times New Roman"/>
          <w:color w:val="000000" w:themeColor="text1"/>
          <w:position w:val="-6"/>
          <w14:textFill>
            <w14:solidFill>
              <w14:schemeClr w14:val="tx1"/>
            </w14:solidFill>
          </w14:textFill>
        </w:rPr>
        <w:object>
          <v:shape id="_x0000_i1060" o:spt="75" type="#_x0000_t75" style="height:12.15pt;width:13.55pt;" o:ole="t" filled="f" o:preferrelative="t" stroked="f" coordsize="21600,21600">
            <v:path/>
            <v:fill on="f" focussize="0,0"/>
            <v:stroke on="f" joinstyle="miter"/>
            <v:imagedata r:id="rId34" o:title=""/>
            <o:lock v:ext="edit" aspectratio="t"/>
            <w10:wrap type="none"/>
            <w10:anchorlock/>
          </v:shape>
          <o:OLEObject Type="Embed" ProgID="Equation.3" ShapeID="_x0000_i1060" DrawAspect="Content" ObjectID="_1468075760" r:id="rId72">
            <o:LockedField>false</o:LockedField>
          </o:OLEObject>
        </w:object>
      </w:r>
      <w:r>
        <w:rPr>
          <w:rFonts w:ascii="Times New Roman" w:hAnsi="Times New Roman"/>
          <w:color w:val="000000" w:themeColor="text1"/>
          <w:position w:val="-6"/>
          <w14:textFill>
            <w14:solidFill>
              <w14:schemeClr w14:val="tx1"/>
            </w14:solidFill>
          </w14:textFill>
        </w:rPr>
        <w:t xml:space="preserve"> </w:t>
      </w:r>
      <w:r>
        <w:rPr>
          <w:rFonts w:hint="eastAsia" w:ascii="Times New Roman" w:hAnsi="Times New Roman"/>
          <w:i/>
          <w:iCs/>
          <w:color w:val="000000" w:themeColor="text1"/>
          <w:sz w:val="24"/>
          <w14:textFill>
            <w14:solidFill>
              <w14:schemeClr w14:val="tx1"/>
            </w14:solidFill>
          </w14:textFill>
        </w:rPr>
        <w:t xml:space="preserve">         </w:t>
      </w:r>
      <w:r>
        <w:rPr>
          <w:rFonts w:ascii="Times New Roman" w:hAnsi="Times New Roman"/>
          <w:color w:val="000000" w:themeColor="text1"/>
          <w:position w:val="-10"/>
          <w:szCs w:val="21"/>
          <w14:textFill>
            <w14:solidFill>
              <w14:schemeClr w14:val="tx1"/>
            </w14:solidFill>
          </w14:textFill>
        </w:rPr>
        <w:object>
          <v:shape id="_x0000_i1061" o:spt="75" type="#_x0000_t75" style="height:21.05pt;width:14.95pt;" o:ole="t" filled="f" o:preferrelative="t" stroked="f" coordsize="21600,21600">
            <v:path/>
            <v:fill on="f" focussize="0,0"/>
            <v:stroke on="f" joinstyle="miter"/>
            <v:imagedata r:id="rId74" o:title=""/>
            <o:lock v:ext="edit" aspectratio="t"/>
            <w10:wrap type="none"/>
            <w10:anchorlock/>
          </v:shape>
          <o:OLEObject Type="Embed" ProgID="Equation.3" ShapeID="_x0000_i1061" DrawAspect="Content" ObjectID="_1468075761" r:id="rId73">
            <o:LockedField>false</o:LockedField>
          </o:OLEObject>
        </w:object>
      </w:r>
      <w:r>
        <w:rPr>
          <w:rFonts w:ascii="Times New Roman" w:hAnsi="Times New Roman" w:eastAsia="Calibri"/>
          <w:color w:val="000000" w:themeColor="text1"/>
          <w:sz w:val="24"/>
          <w14:textFill>
            <w14:solidFill>
              <w14:schemeClr w14:val="tx1"/>
            </w14:solidFill>
          </w14:textFill>
        </w:rPr>
        <w:t>=</w:t>
      </w:r>
      <w:r>
        <w:rPr>
          <w:rFonts w:ascii="Times New Roman" w:hAnsi="Times New Roman"/>
          <w:color w:val="000000" w:themeColor="text1"/>
          <w:position w:val="-14"/>
          <w:szCs w:val="21"/>
          <w14:textFill>
            <w14:solidFill>
              <w14:schemeClr w14:val="tx1"/>
            </w14:solidFill>
          </w14:textFill>
        </w:rPr>
        <w:object>
          <v:shape id="_x0000_i1062"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62" DrawAspect="Content" ObjectID="_1468075762" r:id="rId75">
            <o:LockedField>false</o:LockedField>
          </o:OLEObject>
        </w:object>
      </w:r>
      <w:r>
        <w:rPr>
          <w:rFonts w:ascii="Times New Roman" w:hAnsi="Times New Roman"/>
          <w:color w:val="000000" w:themeColor="text1"/>
          <w:position w:val="-24"/>
          <w14:textFill>
            <w14:solidFill>
              <w14:schemeClr w14:val="tx1"/>
            </w14:solidFill>
          </w14:textFill>
        </w:rPr>
        <w:object>
          <v:shape id="_x0000_i1063" o:spt="75" type="#_x0000_t75" style="height:32.25pt;width:24.8pt;" o:ole="t" filled="f" o:preferrelative="t" stroked="f" coordsize="21600,21600">
            <v:path/>
            <v:fill on="f" focussize="0,0"/>
            <v:stroke on="f" joinstyle="miter"/>
            <v:imagedata r:id="rId77" o:title=""/>
            <o:lock v:ext="edit" aspectratio="t"/>
            <w10:wrap type="none"/>
            <w10:anchorlock/>
          </v:shape>
          <o:OLEObject Type="Embed" ProgID="Equation.3" ShapeID="_x0000_i1063" DrawAspect="Content" ObjectID="_1468075763" r:id="rId76">
            <o:LockedField>false</o:LockedField>
          </o:OLEObject>
        </w:object>
      </w:r>
      <w:r>
        <w:rPr>
          <w:rFonts w:ascii="Times New Roman" w:hAnsi="Times New Roman"/>
          <w:color w:val="000000" w:themeColor="text1"/>
          <w:position w:val="-14"/>
          <w:szCs w:val="21"/>
          <w14:textFill>
            <w14:solidFill>
              <w14:schemeClr w14:val="tx1"/>
            </w14:solidFill>
          </w14:textFill>
        </w:rPr>
        <w:object>
          <v:shape id="_x0000_i1064"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64" DrawAspect="Content" ObjectID="_1468075764" r:id="rId78">
            <o:LockedField>false</o:LockedField>
          </o:OLEObject>
        </w:object>
      </w:r>
      <w:r>
        <w:rPr>
          <w:rFonts w:ascii="Times New Roman" w:hAnsi="Times New Roman" w:eastAsia="Calibri"/>
          <w:color w:val="000000" w:themeColor="text1"/>
          <w:sz w:val="24"/>
          <w14:textFill>
            <w14:solidFill>
              <w14:schemeClr w14:val="tx1"/>
            </w14:solidFill>
          </w14:textFill>
        </w:rPr>
        <w:t>=</w:t>
      </w:r>
      <w:r>
        <w:rPr>
          <w:rFonts w:ascii="Times New Roman" w:hAnsi="Times New Roman"/>
          <w:color w:val="000000" w:themeColor="text1"/>
          <w:position w:val="-6"/>
          <w:szCs w:val="21"/>
          <w14:textFill>
            <w14:solidFill>
              <w14:schemeClr w14:val="tx1"/>
            </w14:solidFill>
          </w14:textFill>
        </w:rPr>
        <w:object>
          <v:shape id="_x0000_i1065"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65" DrawAspect="Content" ObjectID="_1468075765" r:id="rId79">
            <o:LockedField>false</o:LockedField>
          </o:OLEObject>
        </w:object>
      </w:r>
      <w:r>
        <w:rPr>
          <w:rFonts w:ascii="Times New Roman" w:hAnsi="Times New Roman"/>
          <w:color w:val="000000" w:themeColor="text1"/>
          <w:position w:val="-14"/>
          <w:szCs w:val="21"/>
          <w14:textFill>
            <w14:solidFill>
              <w14:schemeClr w14:val="tx1"/>
            </w14:solidFill>
          </w14:textFill>
        </w:rPr>
        <w:object>
          <v:shape id="_x0000_i1066"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66" DrawAspect="Content" ObjectID="_1468075766" r:id="rId80">
            <o:LockedField>false</o:LockedField>
          </o:OLEObject>
        </w:object>
      </w:r>
      <w:r>
        <w:rPr>
          <w:rFonts w:ascii="Times New Roman" w:hAnsi="Times New Roman"/>
          <w:color w:val="000000" w:themeColor="text1"/>
          <w:position w:val="-6"/>
          <w14:textFill>
            <w14:solidFill>
              <w14:schemeClr w14:val="tx1"/>
            </w14:solidFill>
          </w14:textFill>
        </w:rPr>
        <w:object>
          <v:shape id="_x0000_i1067" o:spt="75" type="#_x0000_t75" style="height:12.15pt;width:13.55pt;" o:ole="t" filled="f" o:preferrelative="t" stroked="f" coordsize="21600,21600">
            <v:path/>
            <v:fill on="f" focussize="0,0"/>
            <v:stroke on="f" joinstyle="miter"/>
            <v:imagedata r:id="rId34" o:title=""/>
            <o:lock v:ext="edit" aspectratio="t"/>
            <w10:wrap type="none"/>
            <w10:anchorlock/>
          </v:shape>
          <o:OLEObject Type="Embed" ProgID="Equation.3" ShapeID="_x0000_i1067" DrawAspect="Content" ObjectID="_1468075767" r:id="rId81">
            <o:LockedField>false</o:LockedField>
          </o:OLEObject>
        </w:object>
      </w:r>
      <w:r>
        <w:rPr>
          <w:rFonts w:ascii="Times New Roman" w:hAnsi="Times New Roman"/>
          <w:color w:val="000000" w:themeColor="text1"/>
          <w14:textFill>
            <w14:solidFill>
              <w14:schemeClr w14:val="tx1"/>
            </w14:solidFill>
          </w14:textFill>
        </w:rPr>
        <w:t>-20</w:t>
      </w:r>
      <w:r>
        <w:rPr>
          <w:rFonts w:ascii="Times New Roman" w:hAnsi="Times New Roman"/>
          <w:color w:val="000000" w:themeColor="text1"/>
          <w:position w:val="-14"/>
          <w:szCs w:val="21"/>
          <w14:textFill>
            <w14:solidFill>
              <w14:schemeClr w14:val="tx1"/>
            </w14:solidFill>
          </w14:textFill>
        </w:rPr>
        <w:object>
          <v:shape id="_x0000_i1068"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68" DrawAspect="Content" ObjectID="_1468075768" r:id="rId82">
            <o:LockedField>false</o:LockedField>
          </o:OLEObject>
        </w:object>
      </w:r>
    </w:p>
    <w:p w14:paraId="2E42CAD6">
      <w:pPr>
        <w:spacing w:line="360" w:lineRule="auto"/>
        <w:ind w:firstLine="465"/>
        <w:rPr>
          <w:rFonts w:ascii="宋体" w:hAnsi="宋体" w:cs="宋体"/>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因此，被测</w:t>
      </w:r>
      <w:r>
        <w:rPr>
          <w:rFonts w:hint="eastAsia" w:ascii="宋体" w:hAnsi="宋体" w:cs="宋体"/>
          <w:bCs/>
          <w:color w:val="000000" w:themeColor="text1"/>
          <w:sz w:val="24"/>
          <w14:textFill>
            <w14:solidFill>
              <w14:schemeClr w14:val="tx1"/>
            </w14:solidFill>
          </w14:textFill>
        </w:rPr>
        <w:t>指示表</w:t>
      </w:r>
      <w:r>
        <w:rPr>
          <w:rFonts w:hint="eastAsia" w:ascii="宋体" w:hAnsi="宋体" w:cs="宋体"/>
          <w:color w:val="000000" w:themeColor="text1"/>
          <w:sz w:val="24"/>
          <w14:textFill>
            <w14:solidFill>
              <w14:schemeClr w14:val="tx1"/>
            </w14:solidFill>
          </w14:textFill>
        </w:rPr>
        <w:t>对刀器对刀尺寸</w:t>
      </w:r>
      <w:r>
        <w:rPr>
          <w:rFonts w:ascii="Times New Roman" w:hAnsi="Times New Roman"/>
          <w:color w:val="000000" w:themeColor="text1"/>
          <w:position w:val="-4"/>
          <w:szCs w:val="21"/>
          <w14:textFill>
            <w14:solidFill>
              <w14:schemeClr w14:val="tx1"/>
            </w14:solidFill>
          </w14:textFill>
        </w:rPr>
        <w:object>
          <v:shape id="_x0000_i1069" o:spt="75" type="#_x0000_t75" style="height:13.55pt;width:10.3pt;" o:ole="t" filled="f" o:preferrelative="t" stroked="f" coordsize="21600,21600">
            <v:path/>
            <v:fill on="f" focussize="0,0"/>
            <v:stroke on="f" joinstyle="miter"/>
            <v:imagedata r:id="rId84" o:title=""/>
            <o:lock v:ext="edit" aspectratio="t"/>
            <w10:wrap type="none"/>
            <w10:anchorlock/>
          </v:shape>
          <o:OLEObject Type="Embed" ProgID="Equation.3" ShapeID="_x0000_i1069" DrawAspect="Content" ObjectID="_1468075769" r:id="rId83">
            <o:LockedField>false</o:LockedField>
          </o:OLEObject>
        </w:object>
      </w:r>
      <w:r>
        <w:rPr>
          <w:rFonts w:hint="eastAsia"/>
          <w:color w:val="000000" w:themeColor="text1"/>
          <w:sz w:val="24"/>
          <w14:textFill>
            <w14:solidFill>
              <w14:schemeClr w14:val="tx1"/>
            </w14:solidFill>
          </w14:textFill>
        </w:rPr>
        <w:t>的合成不确定度</w:t>
      </w:r>
      <w:r>
        <w:rPr>
          <w:rFonts w:ascii="Times New Roman" w:hAnsi="Times New Roman"/>
          <w:color w:val="000000" w:themeColor="text1"/>
          <w:position w:val="-12"/>
          <w:szCs w:val="21"/>
          <w14:textFill>
            <w14:solidFill>
              <w14:schemeClr w14:val="tx1"/>
            </w14:solidFill>
          </w14:textFill>
        </w:rPr>
        <w:object>
          <v:shape id="_x0000_i1070" o:spt="75" type="#_x0000_t75" style="height:22.45pt;width:16.35pt;" o:ole="t" filled="f" o:preferrelative="t" stroked="f" coordsize="21600,21600">
            <v:path/>
            <v:fill on="f" focussize="0,0"/>
            <v:stroke on="f" joinstyle="miter"/>
            <v:imagedata r:id="rId44" o:title=""/>
            <o:lock v:ext="edit" aspectratio="t"/>
            <w10:wrap type="none"/>
            <w10:anchorlock/>
          </v:shape>
          <o:OLEObject Type="Embed" ProgID="Equation.3" ShapeID="_x0000_i1070" DrawAspect="Content" ObjectID="_1468075770" r:id="rId85">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position w:val="-4"/>
          <w:szCs w:val="21"/>
          <w14:textFill>
            <w14:solidFill>
              <w14:schemeClr w14:val="tx1"/>
            </w14:solidFill>
          </w14:textFill>
        </w:rPr>
        <w:object>
          <v:shape id="_x0000_i1071" o:spt="75" type="#_x0000_t75" style="height:13.55pt;width:10.3pt;" o:ole="t" filled="f" o:preferrelative="t" stroked="f" coordsize="21600,21600">
            <v:path/>
            <v:fill on="f" focussize="0,0"/>
            <v:stroke on="f" joinstyle="miter"/>
            <v:imagedata r:id="rId84" o:title=""/>
            <o:lock v:ext="edit" aspectratio="t"/>
            <w10:wrap type="none"/>
            <w10:anchorlock/>
          </v:shape>
          <o:OLEObject Type="Embed" ProgID="Equation.3" ShapeID="_x0000_i1071" DrawAspect="Content" ObjectID="_1468075771" r:id="rId86">
            <o:LockedField>false</o:LockedField>
          </o:OLEObject>
        </w:object>
      </w:r>
      <w:r>
        <w:rPr>
          <w:rFonts w:ascii="Times New Roman" w:hAnsi="宋体"/>
          <w:color w:val="000000" w:themeColor="text1"/>
          <w:szCs w:val="21"/>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可表示为:</w:t>
      </w:r>
    </w:p>
    <w:p w14:paraId="082D8625">
      <w:pPr>
        <w:spacing w:line="360" w:lineRule="auto"/>
        <w:jc w:val="left"/>
        <w:rPr>
          <w:rFonts w:ascii="宋体" w:hAnsi="宋体" w:cs="宋体"/>
          <w:color w:val="000000" w:themeColor="text1"/>
          <w:sz w:val="24"/>
          <w14:textFill>
            <w14:solidFill>
              <w14:schemeClr w14:val="tx1"/>
            </w14:solidFill>
          </w14:textFill>
        </w:rPr>
      </w:pPr>
      <w:r>
        <w:rPr>
          <w:rFonts w:hint="eastAsia" w:ascii="Times New Roman" w:hAnsi="Times New Roman"/>
          <w:color w:val="000000" w:themeColor="text1"/>
          <w:position w:val="-12"/>
          <w:szCs w:val="21"/>
          <w14:textFill>
            <w14:solidFill>
              <w14:schemeClr w14:val="tx1"/>
            </w14:solidFill>
          </w14:textFill>
        </w:rPr>
        <w:t xml:space="preserve">     </w:t>
      </w:r>
      <w:r>
        <w:rPr>
          <w:rFonts w:ascii="Times New Roman" w:hAnsi="Times New Roman"/>
          <w:color w:val="000000" w:themeColor="text1"/>
          <w:position w:val="-12"/>
          <w:szCs w:val="21"/>
          <w14:textFill>
            <w14:solidFill>
              <w14:schemeClr w14:val="tx1"/>
            </w14:solidFill>
          </w14:textFill>
        </w:rPr>
        <w:object>
          <v:shape id="_x0000_i1072" o:spt="75" type="#_x0000_t75" style="height:22.45pt;width:16.35pt;" o:ole="t" filled="f" o:preferrelative="t" stroked="f" coordsize="21600,21600">
            <v:path/>
            <v:fill on="f" focussize="0,0"/>
            <v:stroke on="f" joinstyle="miter"/>
            <v:imagedata r:id="rId44" o:title=""/>
            <o:lock v:ext="edit" aspectratio="t"/>
            <w10:wrap type="none"/>
            <w10:anchorlock/>
          </v:shape>
          <o:OLEObject Type="Embed" ProgID="Equation.3" ShapeID="_x0000_i1072" DrawAspect="Content" ObjectID="_1468075772" r:id="rId87">
            <o:LockedField>false</o:LockedField>
          </o:OLEObject>
        </w:objec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position w:val="-4"/>
          <w:szCs w:val="21"/>
          <w14:textFill>
            <w14:solidFill>
              <w14:schemeClr w14:val="tx1"/>
            </w14:solidFill>
          </w14:textFill>
        </w:rPr>
        <w:object>
          <v:shape id="_x0000_i1073" o:spt="75" type="#_x0000_t75" style="height:13.55pt;width:10.3pt;" o:ole="t" filled="f" o:preferrelative="t" stroked="f" coordsize="21600,21600">
            <v:path/>
            <v:fill on="f" focussize="0,0"/>
            <v:stroke on="f" joinstyle="miter"/>
            <v:imagedata r:id="rId84" o:title=""/>
            <o:lock v:ext="edit" aspectratio="t"/>
            <w10:wrap type="none"/>
            <w10:anchorlock/>
          </v:shape>
          <o:OLEObject Type="Embed" ProgID="Equation.3" ShapeID="_x0000_i1073" DrawAspect="Content" ObjectID="_1468075773" r:id="rId88">
            <o:LockedField>false</o:LockedField>
          </o:OLEObject>
        </w:object>
      </w:r>
      <w:r>
        <w:rPr>
          <w:rFonts w:ascii="Times New Roman" w:hAnsi="宋体"/>
          <w:color w:val="000000" w:themeColor="text1"/>
          <w:szCs w:val="21"/>
          <w14:textFill>
            <w14:solidFill>
              <w14:schemeClr w14:val="tx1"/>
            </w14:solidFill>
          </w14:textFill>
        </w:rPr>
        <w:t>）</w:t>
      </w:r>
      <w:r>
        <w:rPr>
          <w:rFonts w:ascii="Times New Roman" w:hAnsi="Times New Roman" w:eastAsia="Calibri"/>
          <w:color w:val="000000" w:themeColor="text1"/>
          <w:szCs w:val="21"/>
          <w14:textFill>
            <w14:solidFill>
              <w14:schemeClr w14:val="tx1"/>
            </w14:solidFill>
          </w14:textFill>
        </w:rPr>
        <w:t>=</w:t>
      </w:r>
      <w:r>
        <w:rPr>
          <w:rFonts w:ascii="Times New Roman" w:hAnsi="Times New Roman"/>
          <w:color w:val="000000" w:themeColor="text1"/>
          <w:position w:val="-10"/>
          <w:szCs w:val="21"/>
          <w14:textFill>
            <w14:solidFill>
              <w14:schemeClr w14:val="tx1"/>
            </w14:solidFill>
          </w14:textFill>
        </w:rPr>
        <w:object>
          <v:shape id="_x0000_i1074" o:spt="75" type="#_x0000_t75" style="height:21.05pt;width:16.35pt;" o:ole="t" filled="f" o:preferrelative="t" stroked="f" coordsize="21600,21600">
            <v:path/>
            <v:fill on="f" focussize="0,0"/>
            <v:stroke on="f" joinstyle="miter"/>
            <v:imagedata r:id="rId90" o:title=""/>
            <o:lock v:ext="edit" aspectratio="t"/>
            <w10:wrap type="none"/>
            <w10:anchorlock/>
          </v:shape>
          <o:OLEObject Type="Embed" ProgID="Equation.3" ShapeID="_x0000_i1074" DrawAspect="Content" ObjectID="_1468075774" r:id="rId89">
            <o:LockedField>false</o:LockedField>
          </o:OLEObject>
        </w:object>
      </w:r>
      <w:r>
        <w:rPr>
          <w:rFonts w:ascii="Times New Roman" w:hAnsi="Times New Roman"/>
          <w:i/>
          <w:color w:val="000000" w:themeColor="text1"/>
          <w:szCs w:val="21"/>
          <w14:textFill>
            <w14:solidFill>
              <w14:schemeClr w14:val="tx1"/>
            </w14:solidFill>
          </w14:textFill>
        </w:rPr>
        <w:t>u</w:t>
      </w:r>
      <w:r>
        <w:rPr>
          <w:rFonts w:ascii="Times New Roman" w:hAnsi="Times New Roman"/>
          <w:color w:val="000000" w:themeColor="text1"/>
          <w:szCs w:val="21"/>
          <w:vertAlign w:val="subscript"/>
          <w14:textFill>
            <w14:solidFill>
              <w14:schemeClr w14:val="tx1"/>
            </w14:solidFill>
          </w14:textFill>
        </w:rPr>
        <w:t xml:space="preserve"> </w:t>
      </w:r>
      <w:r>
        <w:rPr>
          <w:rFonts w:ascii="Times New Roman" w:hAnsi="Times New Roman"/>
          <w:color w:val="000000" w:themeColor="text1"/>
          <w:szCs w:val="21"/>
          <w:vertAlign w:val="superscript"/>
          <w14:textFill>
            <w14:solidFill>
              <w14:schemeClr w14:val="tx1"/>
            </w14:solidFill>
          </w14:textFill>
        </w:rPr>
        <w:t>2</w:t>
      </w:r>
      <w:r>
        <w:rPr>
          <w:rFonts w:ascii="Times New Roman" w:hAnsi="宋体"/>
          <w:color w:val="000000" w:themeColor="text1"/>
          <w:szCs w:val="21"/>
          <w14:textFill>
            <w14:solidFill>
              <w14:schemeClr w14:val="tx1"/>
            </w14:solidFill>
          </w14:textFill>
        </w:rPr>
        <w:t>（</w:t>
      </w:r>
      <w:r>
        <w:rPr>
          <w:rFonts w:ascii="Times New Roman" w:hAnsi="Times New Roman"/>
          <w:color w:val="000000" w:themeColor="text1"/>
          <w:position w:val="-6"/>
          <w:szCs w:val="21"/>
          <w14:textFill>
            <w14:solidFill>
              <w14:schemeClr w14:val="tx1"/>
            </w14:solidFill>
          </w14:textFill>
        </w:rPr>
        <w:object>
          <v:shape id="_x0000_i1075"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75" DrawAspect="Content" ObjectID="_1468075775" r:id="rId91">
            <o:LockedField>false</o:LockedField>
          </o:OLEObject>
        </w:object>
      </w:r>
      <w:r>
        <w:rPr>
          <w:rFonts w:ascii="Times New Roman" w:hAnsi="宋体"/>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position w:val="-10"/>
          <w:szCs w:val="21"/>
          <w14:textFill>
            <w14:solidFill>
              <w14:schemeClr w14:val="tx1"/>
            </w14:solidFill>
          </w14:textFill>
        </w:rPr>
        <w:object>
          <v:shape id="_x0000_i1076" o:spt="75" type="#_x0000_t75" style="height:21.05pt;width:14.95pt;" o:ole="t" filled="f" o:preferrelative="t" stroked="f" coordsize="21600,21600">
            <v:path/>
            <v:fill on="f" focussize="0,0"/>
            <v:stroke on="f" joinstyle="miter"/>
            <v:imagedata r:id="rId93" o:title=""/>
            <o:lock v:ext="edit" aspectratio="t"/>
            <w10:wrap type="none"/>
            <w10:anchorlock/>
          </v:shape>
          <o:OLEObject Type="Embed" ProgID="Equation.3" ShapeID="_x0000_i1076" DrawAspect="Content" ObjectID="_1468075776" r:id="rId92">
            <o:LockedField>false</o:LockedField>
          </o:OLEObject>
        </w:object>
      </w:r>
      <w:r>
        <w:rPr>
          <w:rFonts w:ascii="Times New Roman" w:hAnsi="Times New Roman"/>
          <w:i/>
          <w:color w:val="000000" w:themeColor="text1"/>
          <w:szCs w:val="21"/>
          <w14:textFill>
            <w14:solidFill>
              <w14:schemeClr w14:val="tx1"/>
            </w14:solidFill>
          </w14:textFill>
        </w:rPr>
        <w:t>u</w:t>
      </w:r>
      <w:r>
        <w:rPr>
          <w:rFonts w:ascii="Times New Roman" w:hAnsi="Times New Roman"/>
          <w:color w:val="000000" w:themeColor="text1"/>
          <w:szCs w:val="21"/>
          <w:vertAlign w:val="subscript"/>
          <w14:textFill>
            <w14:solidFill>
              <w14:schemeClr w14:val="tx1"/>
            </w14:solidFill>
          </w14:textFill>
        </w:rPr>
        <w:t xml:space="preserve"> </w:t>
      </w:r>
      <w:r>
        <w:rPr>
          <w:rFonts w:ascii="Times New Roman" w:hAnsi="Times New Roman"/>
          <w:color w:val="000000" w:themeColor="text1"/>
          <w:szCs w:val="21"/>
          <w:vertAlign w:val="superscript"/>
          <w14:textFill>
            <w14:solidFill>
              <w14:schemeClr w14:val="tx1"/>
            </w14:solidFill>
          </w14:textFill>
        </w:rPr>
        <w:t>2</w:t>
      </w:r>
      <w:r>
        <w:rPr>
          <w:rFonts w:ascii="Times New Roman" w:hAnsi="宋体"/>
          <w:color w:val="000000" w:themeColor="text1"/>
          <w:szCs w:val="21"/>
          <w14:textFill>
            <w14:solidFill>
              <w14:schemeClr w14:val="tx1"/>
            </w14:solidFill>
          </w14:textFill>
        </w:rPr>
        <w:t>（</w:t>
      </w:r>
      <w:r>
        <w:rPr>
          <w:rFonts w:ascii="Times New Roman" w:hAnsi="Times New Roman"/>
          <w:color w:val="000000" w:themeColor="text1"/>
          <w:position w:val="-6"/>
          <w:szCs w:val="21"/>
          <w14:textFill>
            <w14:solidFill>
              <w14:schemeClr w14:val="tx1"/>
            </w14:solidFill>
          </w14:textFill>
        </w:rPr>
        <w:object>
          <v:shape id="_x0000_i1077" o:spt="75" type="#_x0000_t75" style="height:14.05pt;width:10.3pt;" o:ole="t" filled="f" o:preferrelative="t" stroked="f" coordsize="21600,21600">
            <v:path/>
            <v:fill on="f" focussize="0,0"/>
            <v:stroke on="f" joinstyle="miter"/>
            <v:imagedata r:id="rId95" o:title=""/>
            <o:lock v:ext="edit" aspectratio="t"/>
            <w10:wrap type="none"/>
            <w10:anchorlock/>
          </v:shape>
          <o:OLEObject Type="Embed" ProgID="Equation.3" ShapeID="_x0000_i1077" DrawAspect="Content" ObjectID="_1468075777" r:id="rId94">
            <o:LockedField>false</o:LockedField>
          </o:OLEObject>
        </w:object>
      </w:r>
      <w:r>
        <w:rPr>
          <w:rFonts w:ascii="Times New Roman" w:hAnsi="宋体"/>
          <w:color w:val="000000" w:themeColor="text1"/>
          <w:szCs w:val="21"/>
          <w14:textFill>
            <w14:solidFill>
              <w14:schemeClr w14:val="tx1"/>
            </w14:solidFill>
          </w14:textFill>
        </w:rPr>
        <w:t>）</w:t>
      </w:r>
      <w:r>
        <w:rPr>
          <w:rFonts w:ascii="Times New Roman" w:hAnsi="Times New Roman" w:eastAsia="Calibri"/>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position w:val="-12"/>
          <w:szCs w:val="21"/>
          <w14:textFill>
            <w14:solidFill>
              <w14:schemeClr w14:val="tx1"/>
            </w14:solidFill>
          </w14:textFill>
        </w:rPr>
        <w:object>
          <v:shape id="_x0000_i1078" o:spt="75" type="#_x0000_t75" style="height:23.4pt;width:14.95pt;" o:ole="t" filled="f" o:preferrelative="t" stroked="f" coordsize="21600,21600">
            <v:path/>
            <v:fill on="f" focussize="0,0"/>
            <v:stroke on="f" joinstyle="miter"/>
            <v:imagedata r:id="rId97" o:title=""/>
            <o:lock v:ext="edit" aspectratio="t"/>
            <w10:wrap type="none"/>
            <w10:anchorlock/>
          </v:shape>
          <o:OLEObject Type="Embed" ProgID="Equation.3" ShapeID="_x0000_i1078" DrawAspect="Content" ObjectID="_1468075778" r:id="rId96">
            <o:LockedField>false</o:LockedField>
          </o:OLEObject>
        </w:object>
      </w:r>
      <w:r>
        <w:rPr>
          <w:rFonts w:ascii="Times New Roman" w:hAnsi="Times New Roman"/>
          <w:i/>
          <w:color w:val="000000" w:themeColor="text1"/>
          <w:szCs w:val="21"/>
          <w14:textFill>
            <w14:solidFill>
              <w14:schemeClr w14:val="tx1"/>
            </w14:solidFill>
          </w14:textFill>
        </w:rPr>
        <w:t>u</w:t>
      </w:r>
      <w:r>
        <w:rPr>
          <w:rFonts w:ascii="Times New Roman" w:hAnsi="Times New Roman"/>
          <w:color w:val="000000" w:themeColor="text1"/>
          <w:szCs w:val="21"/>
          <w:vertAlign w:val="subscript"/>
          <w14:textFill>
            <w14:solidFill>
              <w14:schemeClr w14:val="tx1"/>
            </w14:solidFill>
          </w14:textFill>
        </w:rPr>
        <w:t xml:space="preserve"> </w:t>
      </w:r>
      <w:r>
        <w:rPr>
          <w:rFonts w:ascii="Times New Roman" w:hAnsi="Times New Roman"/>
          <w:color w:val="000000" w:themeColor="text1"/>
          <w:szCs w:val="21"/>
          <w:vertAlign w:val="superscript"/>
          <w14:textFill>
            <w14:solidFill>
              <w14:schemeClr w14:val="tx1"/>
            </w14:solidFill>
          </w14:textFill>
        </w:rPr>
        <w:t>2</w:t>
      </w:r>
      <w:r>
        <w:rPr>
          <w:rFonts w:ascii="Times New Roman" w:hAnsi="宋体"/>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Δ</w:t>
      </w:r>
      <w:r>
        <w:rPr>
          <w:rFonts w:ascii="Times New Roman" w:hAnsi="Times New Roman"/>
          <w:color w:val="000000" w:themeColor="text1"/>
          <w:position w:val="-6"/>
          <w:szCs w:val="21"/>
          <w14:textFill>
            <w14:solidFill>
              <w14:schemeClr w14:val="tx1"/>
            </w14:solidFill>
          </w14:textFill>
        </w:rPr>
        <w:object>
          <v:shape id="_x0000_i1079" o:spt="75" type="#_x0000_t75" style="height:12.15pt;width:13.55pt;" o:ole="t" filled="f" o:preferrelative="t" stroked="f" coordsize="21600,21600">
            <v:path/>
            <v:fill on="f" focussize="0,0"/>
            <v:stroke on="f" joinstyle="miter"/>
            <v:imagedata r:id="rId34" o:title=""/>
            <o:lock v:ext="edit" aspectratio="t"/>
            <w10:wrap type="none"/>
            <w10:anchorlock/>
          </v:shape>
          <o:OLEObject Type="Embed" ProgID="Equation.3" ShapeID="_x0000_i1079" DrawAspect="Content" ObjectID="_1468075779" r:id="rId98">
            <o:LockedField>false</o:LockedField>
          </o:OLEObject>
        </w:object>
      </w:r>
      <w:r>
        <w:rPr>
          <w:rFonts w:ascii="Times New Roman" w:hAnsi="宋体"/>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 xml:space="preserve">+ </w:t>
      </w:r>
      <w:r>
        <w:rPr>
          <w:rFonts w:ascii="Times New Roman" w:hAnsi="Times New Roman"/>
          <w:color w:val="000000" w:themeColor="text1"/>
          <w:position w:val="-10"/>
          <w:szCs w:val="21"/>
          <w14:textFill>
            <w14:solidFill>
              <w14:schemeClr w14:val="tx1"/>
            </w14:solidFill>
          </w14:textFill>
        </w:rPr>
        <w:object>
          <v:shape id="_x0000_i1080" o:spt="75" type="#_x0000_t75" style="height:21.05pt;width:14.95pt;" o:ole="t" filled="f" o:preferrelative="t" stroked="f" coordsize="21600,21600">
            <v:path/>
            <v:fill on="f" focussize="0,0"/>
            <v:stroke on="f" joinstyle="miter"/>
            <v:imagedata r:id="rId100" o:title=""/>
            <o:lock v:ext="edit" aspectratio="t"/>
            <w10:wrap type="none"/>
            <w10:anchorlock/>
          </v:shape>
          <o:OLEObject Type="Embed" ProgID="Equation.3" ShapeID="_x0000_i1080" DrawAspect="Content" ObjectID="_1468075780" r:id="rId99">
            <o:LockedField>false</o:LockedField>
          </o:OLEObject>
        </w:object>
      </w:r>
      <w:r>
        <w:rPr>
          <w:rFonts w:ascii="Times New Roman" w:hAnsi="Times New Roman"/>
          <w:i/>
          <w:color w:val="000000" w:themeColor="text1"/>
          <w:szCs w:val="21"/>
          <w14:textFill>
            <w14:solidFill>
              <w14:schemeClr w14:val="tx1"/>
            </w14:solidFill>
          </w14:textFill>
        </w:rPr>
        <w:t>u</w:t>
      </w:r>
      <w:r>
        <w:rPr>
          <w:rFonts w:ascii="Times New Roman" w:hAnsi="Times New Roman"/>
          <w:color w:val="000000" w:themeColor="text1"/>
          <w:szCs w:val="21"/>
          <w:vertAlign w:val="subscript"/>
          <w14:textFill>
            <w14:solidFill>
              <w14:schemeClr w14:val="tx1"/>
            </w14:solidFill>
          </w14:textFill>
        </w:rPr>
        <w:t xml:space="preserve"> </w:t>
      </w:r>
      <w:r>
        <w:rPr>
          <w:rFonts w:ascii="Times New Roman" w:hAnsi="Times New Roman"/>
          <w:color w:val="000000" w:themeColor="text1"/>
          <w:szCs w:val="21"/>
          <w:vertAlign w:val="superscript"/>
          <w14:textFill>
            <w14:solidFill>
              <w14:schemeClr w14:val="tx1"/>
            </w14:solidFill>
          </w14:textFill>
        </w:rPr>
        <w:t>2</w:t>
      </w:r>
      <w:r>
        <w:rPr>
          <w:rFonts w:ascii="Times New Roman" w:hAnsi="宋体"/>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Δ</w:t>
      </w:r>
      <w:r>
        <w:rPr>
          <w:rFonts w:ascii="Times New Roman" w:hAnsi="Times New Roman"/>
          <w:position w:val="-6"/>
          <w:szCs w:val="21"/>
        </w:rPr>
        <w:object>
          <v:shape id="_x0000_i1081" o:spt="75" type="#_x0000_t75" style="height:11.2pt;width:9.8pt;" o:ole="t" filled="f" o:preferrelative="t" stroked="f" coordsize="21600,21600">
            <v:path/>
            <v:fill on="f" focussize="0,0"/>
            <v:stroke on="f" joinstyle="miter"/>
            <v:imagedata r:id="rId31" o:title=""/>
            <o:lock v:ext="edit" aspectratio="t"/>
            <w10:wrap type="none"/>
            <w10:anchorlock/>
          </v:shape>
          <o:OLEObject Type="Embed" ProgID="Equation.3" ShapeID="_x0000_i1081" DrawAspect="Content" ObjectID="_1468075781" r:id="rId101">
            <o:LockedField>false</o:LockedField>
          </o:OLEObject>
        </w:object>
      </w:r>
      <w:r>
        <w:rPr>
          <w:rFonts w:ascii="Times New Roman" w:hAnsi="宋体"/>
          <w:szCs w:val="21"/>
        </w:rPr>
        <w:t>）</w:t>
      </w:r>
      <w:r>
        <w:rPr>
          <w:rFonts w:hint="eastAsia" w:ascii="Times New Roman" w:hAnsi="宋体"/>
          <w:szCs w:val="21"/>
        </w:rPr>
        <w:t xml:space="preserve">    </w:t>
      </w:r>
      <w:r>
        <w:rPr>
          <w:rFonts w:ascii="宋体" w:hAnsi="宋体"/>
          <w:color w:val="000000"/>
          <w:sz w:val="24"/>
        </w:rPr>
        <w:t>(</w:t>
      </w:r>
      <w:r>
        <w:rPr>
          <w:rFonts w:hint="eastAsia" w:ascii="宋体" w:hAnsi="宋体"/>
          <w:color w:val="000000"/>
          <w:sz w:val="24"/>
        </w:rPr>
        <w:t>式</w:t>
      </w:r>
      <w:r>
        <w:rPr>
          <w:rFonts w:ascii="Times New Roman" w:hAnsi="Times New Roman" w:eastAsia="黑体"/>
          <w:sz w:val="24"/>
        </w:rPr>
        <w:t>C</w:t>
      </w:r>
      <w:r>
        <w:rPr>
          <w:rFonts w:hint="eastAsia" w:ascii="宋体" w:hAnsi="宋体"/>
          <w:color w:val="000000"/>
          <w:sz w:val="24"/>
        </w:rPr>
        <w:t>.</w:t>
      </w:r>
      <w:r>
        <w:rPr>
          <w:rFonts w:hint="eastAsia" w:ascii="Times New Roman" w:hAnsi="Times New Roman" w:eastAsia="黑体"/>
          <w:sz w:val="24"/>
        </w:rPr>
        <w:t>3</w:t>
      </w:r>
      <w:r>
        <w:rPr>
          <w:rFonts w:ascii="宋体" w:hAnsi="宋体"/>
          <w:color w:val="000000"/>
          <w:sz w:val="24"/>
        </w:rPr>
        <w:t>)</w:t>
      </w:r>
      <w:r>
        <w:rPr>
          <w:rFonts w:hint="eastAsia" w:ascii="Times New Roman" w:hAnsi="宋体"/>
          <w:szCs w:val="21"/>
        </w:rPr>
        <w:t xml:space="preserve">                  </w:t>
      </w:r>
      <w:r>
        <w:rPr>
          <w:rFonts w:ascii="Times New Roman" w:hAnsi="Times New Roman" w:eastAsia="黑体"/>
          <w:sz w:val="24"/>
        </w:rPr>
        <w:t>C.</w:t>
      </w:r>
      <w:r>
        <w:rPr>
          <w:rFonts w:hint="eastAsia" w:ascii="Times New Roman" w:hAnsi="Times New Roman" w:eastAsia="黑体"/>
          <w:sz w:val="24"/>
        </w:rPr>
        <w:t>7</w:t>
      </w:r>
      <w:r>
        <w:rPr>
          <w:rFonts w:hint="eastAsia" w:ascii="黑体" w:hAnsi="黑体" w:eastAsia="黑体" w:cs="黑体"/>
          <w:sz w:val="24"/>
        </w:rPr>
        <w:t xml:space="preserve">  测量不确定度来源</w:t>
      </w:r>
    </w:p>
    <w:p w14:paraId="45E399AB">
      <w:pPr>
        <w:spacing w:line="360" w:lineRule="auto"/>
        <w:jc w:val="left"/>
        <w:rPr>
          <w:rFonts w:ascii="宋体" w:hAnsi="宋体" w:cs="宋体"/>
          <w:color w:val="000000" w:themeColor="text1"/>
          <w:sz w:val="24"/>
          <w14:textFill>
            <w14:solidFill>
              <w14:schemeClr w14:val="tx1"/>
            </w14:solidFill>
          </w14:textFill>
        </w:rPr>
      </w:pPr>
      <w:r>
        <w:rPr>
          <w:rFonts w:ascii="Times New Roman" w:hAnsi="Times New Roman"/>
          <w:sz w:val="24"/>
        </w:rPr>
        <w:t>C.</w:t>
      </w:r>
      <w:r>
        <w:rPr>
          <w:rFonts w:hint="eastAsia" w:ascii="Times New Roman" w:hAnsi="Times New Roman"/>
          <w:sz w:val="24"/>
        </w:rPr>
        <w:t>7</w:t>
      </w:r>
      <w:r>
        <w:rPr>
          <w:rFonts w:ascii="Times New Roman" w:hAnsi="Times New Roman"/>
          <w:sz w:val="24"/>
        </w:rPr>
        <w:t>.1</w:t>
      </w:r>
      <w:r>
        <w:rPr>
          <w:rFonts w:hint="eastAsia" w:ascii="Times New Roman" w:hAnsi="Times New Roman"/>
          <w:sz w:val="24"/>
        </w:rPr>
        <w:t xml:space="preserve"> </w:t>
      </w:r>
      <w:r>
        <w:rPr>
          <w:rFonts w:hint="eastAsia" w:ascii="宋体" w:hAnsi="宋体" w:cs="宋体"/>
          <w:sz w:val="24"/>
        </w:rPr>
        <w:t>测量重复性引入的标准不确定度分量</w:t>
      </w:r>
      <w:r>
        <w:rPr>
          <w:rFonts w:ascii="Times New Roman" w:hAnsi="Times New Roman"/>
          <w:color w:val="000000"/>
          <w:position w:val="-10"/>
          <w:sz w:val="24"/>
        </w:rPr>
        <w:object>
          <v:shape id="_x0000_i1082" o:spt="75" type="#_x0000_t75" style="height:20.1pt;width:13.55pt;" o:ole="t" filled="f" o:preferrelative="t" stroked="f" coordsize="21600,21600">
            <v:path/>
            <v:fill on="f" focussize="0,0"/>
            <v:stroke on="f" joinstyle="miter"/>
            <v:imagedata r:id="rId103" o:title=""/>
            <o:lock v:ext="edit" aspectratio="t"/>
            <w10:wrap type="none"/>
            <w10:anchorlock/>
          </v:shape>
          <o:OLEObject Type="Embed" ProgID="Equation.3" ShapeID="_x0000_i1082" DrawAspect="Content" ObjectID="_1468075782" r:id="rId102">
            <o:LockedField>false</o:LockedField>
          </o:OLEObject>
        </w:object>
      </w:r>
    </w:p>
    <w:p w14:paraId="50F4E6C6">
      <w:pPr>
        <w:spacing w:line="360" w:lineRule="auto"/>
        <w:rPr>
          <w:rFonts w:ascii="宋体" w:hAnsi="宋体" w:cs="宋体"/>
          <w:sz w:val="24"/>
        </w:rPr>
      </w:pPr>
      <w:r>
        <w:rPr>
          <w:rFonts w:ascii="Times New Roman" w:hAnsi="Times New Roman"/>
          <w:sz w:val="24"/>
        </w:rPr>
        <w:t>C.</w:t>
      </w:r>
      <w:r>
        <w:rPr>
          <w:rFonts w:hint="eastAsia" w:ascii="Times New Roman" w:hAnsi="Times New Roman"/>
          <w:sz w:val="24"/>
        </w:rPr>
        <w:t>7</w:t>
      </w:r>
      <w:r>
        <w:rPr>
          <w:rFonts w:ascii="Times New Roman" w:hAnsi="Times New Roman"/>
          <w:sz w:val="24"/>
        </w:rPr>
        <w:t xml:space="preserve">.2 </w:t>
      </w:r>
      <w:r>
        <w:rPr>
          <w:rFonts w:hint="eastAsia" w:ascii="宋体" w:hAnsi="宋体" w:cs="宋体"/>
          <w:sz w:val="24"/>
        </w:rPr>
        <w:t>立式光学计分辨力引入的标准不确定</w:t>
      </w:r>
      <w:r>
        <w:rPr>
          <w:rFonts w:hint="eastAsia" w:ascii="宋体" w:hAnsi="宋体" w:cs="宋体"/>
          <w:sz w:val="24"/>
          <w:lang w:val="en-US" w:eastAsia="zh-CN"/>
        </w:rPr>
        <w:t>度</w:t>
      </w:r>
      <w:r>
        <w:rPr>
          <w:rFonts w:hint="eastAsia" w:ascii="宋体" w:hAnsi="宋体" w:cs="宋体"/>
          <w:sz w:val="24"/>
        </w:rPr>
        <w:t>分量（忽略不计）</w:t>
      </w:r>
    </w:p>
    <w:p w14:paraId="0CE0563B">
      <w:pPr>
        <w:spacing w:line="360" w:lineRule="auto"/>
        <w:rPr>
          <w:rFonts w:ascii="Times New Roman" w:hAnsi="Times New Roman"/>
          <w:color w:val="000000"/>
          <w:position w:val="-10"/>
          <w:sz w:val="24"/>
        </w:rPr>
      </w:pPr>
      <w:r>
        <w:rPr>
          <w:rFonts w:ascii="Times New Roman" w:hAnsi="Times New Roman"/>
          <w:sz w:val="24"/>
        </w:rPr>
        <w:t>C.</w:t>
      </w:r>
      <w:r>
        <w:rPr>
          <w:rFonts w:hint="eastAsia" w:ascii="Times New Roman" w:hAnsi="Times New Roman"/>
          <w:sz w:val="24"/>
        </w:rPr>
        <w:t>7</w:t>
      </w:r>
      <w:r>
        <w:rPr>
          <w:rFonts w:ascii="Times New Roman" w:hAnsi="Times New Roman"/>
          <w:sz w:val="24"/>
        </w:rPr>
        <w:t>.</w:t>
      </w:r>
      <w:r>
        <w:rPr>
          <w:rFonts w:hint="eastAsia" w:ascii="Times New Roman" w:hAnsi="Times New Roman"/>
          <w:sz w:val="24"/>
        </w:rPr>
        <w:t xml:space="preserve">3 </w:t>
      </w:r>
      <w:r>
        <w:rPr>
          <w:rFonts w:hint="eastAsia" w:ascii="Times New Roman" w:hAnsi="Times New Roman"/>
          <w:color w:val="000000"/>
          <w:sz w:val="24"/>
        </w:rPr>
        <w:t>量块的</w:t>
      </w:r>
      <w:r>
        <w:rPr>
          <w:rFonts w:hint="eastAsia" w:ascii="Times New Roman" w:hAnsi="Times New Roman"/>
          <w:color w:val="000000"/>
          <w:sz w:val="24"/>
          <w:lang w:val="en-US" w:eastAsia="zh-CN"/>
        </w:rPr>
        <w:t>中心</w:t>
      </w:r>
      <w:r>
        <w:rPr>
          <w:rFonts w:hint="eastAsia" w:ascii="宋体" w:hAnsi="宋体" w:cs="宋体"/>
          <w:color w:val="000000"/>
          <w:sz w:val="24"/>
          <w:lang w:val="en-US" w:eastAsia="zh-CN"/>
        </w:rPr>
        <w:t>长度</w:t>
      </w:r>
      <w:r>
        <w:rPr>
          <w:rFonts w:hint="eastAsia" w:ascii="宋体" w:hAnsi="宋体" w:cs="宋体"/>
          <w:sz w:val="24"/>
        </w:rPr>
        <w:t>引入的标准不确定度分量</w:t>
      </w:r>
      <w:r>
        <w:rPr>
          <w:rFonts w:ascii="Times New Roman" w:hAnsi="Times New Roman"/>
          <w:color w:val="000000"/>
          <w:position w:val="-10"/>
          <w:sz w:val="24"/>
        </w:rPr>
        <w:object>
          <v:shape id="_x0000_i1083" o:spt="75" type="#_x0000_t75" style="height:20.1pt;width:14.95pt;" o:ole="t" filled="f" o:preferrelative="t" stroked="f" coordsize="21600,21600">
            <v:path/>
            <v:fill on="f" focussize="0,0"/>
            <v:stroke on="f" joinstyle="miter"/>
            <v:imagedata r:id="rId105" o:title=""/>
            <o:lock v:ext="edit" aspectratio="t"/>
            <w10:wrap type="none"/>
            <w10:anchorlock/>
          </v:shape>
          <o:OLEObject Type="Embed" ProgID="Equation.3" ShapeID="_x0000_i1083" DrawAspect="Content" ObjectID="_1468075783" r:id="rId104">
            <o:LockedField>false</o:LockedField>
          </o:OLEObject>
        </w:object>
      </w:r>
    </w:p>
    <w:p w14:paraId="65ABC786">
      <w:pPr>
        <w:spacing w:line="360" w:lineRule="auto"/>
        <w:rPr>
          <w:rFonts w:ascii="Times New Roman" w:hAnsi="Times New Roman"/>
          <w:color w:val="000000"/>
          <w:position w:val="-12"/>
          <w:sz w:val="24"/>
        </w:rPr>
      </w:pPr>
      <w:r>
        <w:rPr>
          <w:rFonts w:ascii="Times New Roman" w:hAnsi="Times New Roman"/>
          <w:sz w:val="24"/>
        </w:rPr>
        <w:t>C.</w:t>
      </w:r>
      <w:r>
        <w:rPr>
          <w:rFonts w:hint="eastAsia" w:ascii="Times New Roman" w:hAnsi="Times New Roman"/>
          <w:sz w:val="24"/>
        </w:rPr>
        <w:t>7</w:t>
      </w:r>
      <w:r>
        <w:rPr>
          <w:rFonts w:ascii="Times New Roman" w:hAnsi="Times New Roman"/>
          <w:sz w:val="24"/>
        </w:rPr>
        <w:t>.</w:t>
      </w:r>
      <w:r>
        <w:rPr>
          <w:rFonts w:hint="eastAsia" w:ascii="Times New Roman" w:hAnsi="Times New Roman"/>
          <w:sz w:val="24"/>
        </w:rPr>
        <w:t xml:space="preserve">4 </w:t>
      </w:r>
      <w:r>
        <w:rPr>
          <w:rFonts w:hint="eastAsia" w:ascii="宋体" w:hAnsi="宋体" w:cs="宋体"/>
          <w:color w:val="000000"/>
          <w:sz w:val="24"/>
        </w:rPr>
        <w:t>量块和数显式</w:t>
      </w:r>
      <w:r>
        <w:rPr>
          <w:rFonts w:hint="eastAsia" w:ascii="宋体" w:hAnsi="宋体" w:cs="宋体"/>
          <w:bCs/>
          <w:sz w:val="24"/>
        </w:rPr>
        <w:t>指示表</w:t>
      </w:r>
      <w:r>
        <w:rPr>
          <w:rFonts w:hint="eastAsia" w:ascii="宋体" w:hAnsi="宋体" w:cs="宋体"/>
          <w:color w:val="000000"/>
          <w:sz w:val="24"/>
        </w:rPr>
        <w:t>对刀器间温度差</w:t>
      </w:r>
      <w:r>
        <w:rPr>
          <w:rFonts w:hint="eastAsia" w:ascii="宋体" w:hAnsi="宋体" w:cs="宋体"/>
          <w:sz w:val="24"/>
        </w:rPr>
        <w:t>引入的标准不确定度分量</w:t>
      </w:r>
      <w:r>
        <w:rPr>
          <w:rFonts w:ascii="Times New Roman" w:hAnsi="Times New Roman"/>
          <w:color w:val="000000"/>
          <w:position w:val="-12"/>
          <w:sz w:val="24"/>
        </w:rPr>
        <w:object>
          <v:shape id="_x0000_i1084" o:spt="75" type="#_x0000_t75" style="height:21.95pt;width:13.55pt;" o:ole="t" filled="f" o:preferrelative="t" stroked="f" coordsize="21600,21600">
            <v:path/>
            <v:fill on="f" focussize="0,0"/>
            <v:stroke on="f" joinstyle="miter"/>
            <v:imagedata r:id="rId107" o:title=""/>
            <o:lock v:ext="edit" aspectratio="t"/>
            <w10:wrap type="none"/>
            <w10:anchorlock/>
          </v:shape>
          <o:OLEObject Type="Embed" ProgID="Equation.3" ShapeID="_x0000_i1084" DrawAspect="Content" ObjectID="_1468075784" r:id="rId106">
            <o:LockedField>false</o:LockedField>
          </o:OLEObject>
        </w:object>
      </w:r>
    </w:p>
    <w:p w14:paraId="5537A0DB">
      <w:pPr>
        <w:spacing w:line="360" w:lineRule="auto"/>
        <w:rPr>
          <w:rFonts w:ascii="Times New Roman" w:hAnsi="Times New Roman"/>
          <w:color w:val="000000"/>
          <w:position w:val="-6"/>
          <w:sz w:val="24"/>
        </w:rPr>
      </w:pPr>
      <w:r>
        <w:rPr>
          <w:rFonts w:ascii="Times New Roman" w:hAnsi="Times New Roman"/>
          <w:sz w:val="24"/>
        </w:rPr>
        <w:t>C.</w:t>
      </w:r>
      <w:r>
        <w:rPr>
          <w:rFonts w:hint="eastAsia" w:ascii="Times New Roman" w:hAnsi="Times New Roman"/>
          <w:sz w:val="24"/>
        </w:rPr>
        <w:t>7</w:t>
      </w:r>
      <w:r>
        <w:rPr>
          <w:rFonts w:ascii="Times New Roman" w:hAnsi="Times New Roman"/>
          <w:sz w:val="24"/>
        </w:rPr>
        <w:t>.</w:t>
      </w:r>
      <w:r>
        <w:rPr>
          <w:rFonts w:hint="eastAsia" w:ascii="Times New Roman" w:hAnsi="Times New Roman"/>
          <w:sz w:val="24"/>
        </w:rPr>
        <w:t xml:space="preserve">5 </w:t>
      </w:r>
      <w:r>
        <w:rPr>
          <w:rFonts w:hint="eastAsia" w:ascii="宋体" w:hAnsi="宋体" w:cs="宋体"/>
          <w:color w:val="000000"/>
          <w:sz w:val="24"/>
        </w:rPr>
        <w:t>量块和数显式</w:t>
      </w:r>
      <w:r>
        <w:rPr>
          <w:rFonts w:hint="eastAsia" w:ascii="宋体" w:hAnsi="宋体" w:cs="宋体"/>
          <w:bCs/>
          <w:sz w:val="24"/>
        </w:rPr>
        <w:t>指示表</w:t>
      </w:r>
      <w:r>
        <w:rPr>
          <w:rFonts w:hint="eastAsia" w:ascii="宋体" w:hAnsi="宋体" w:cs="宋体"/>
          <w:color w:val="000000"/>
          <w:sz w:val="24"/>
        </w:rPr>
        <w:t>对刀器的线膨胀系数差</w:t>
      </w:r>
      <w:r>
        <w:rPr>
          <w:rFonts w:hint="eastAsia" w:ascii="宋体" w:hAnsi="宋体" w:cs="宋体"/>
          <w:sz w:val="24"/>
        </w:rPr>
        <w:t>引入的标准不确定度分量</w:t>
      </w:r>
      <w:r>
        <w:rPr>
          <w:rFonts w:ascii="Times New Roman" w:hAnsi="Times New Roman"/>
          <w:color w:val="000000"/>
          <w:position w:val="-10"/>
          <w:sz w:val="24"/>
        </w:rPr>
        <w:object>
          <v:shape id="_x0000_i1085" o:spt="75" type="#_x0000_t75" style="height:20.1pt;width:13.55pt;" o:ole="t" filled="f" o:preferrelative="t" stroked="f" coordsize="21600,21600">
            <v:path/>
            <v:fill on="f" focussize="0,0"/>
            <v:stroke on="f" joinstyle="miter"/>
            <v:imagedata r:id="rId109" o:title=""/>
            <o:lock v:ext="edit" aspectratio="t"/>
            <w10:wrap type="none"/>
            <w10:anchorlock/>
          </v:shape>
          <o:OLEObject Type="Embed" ProgID="Equation.3" ShapeID="_x0000_i1085" DrawAspect="Content" ObjectID="_1468075785" r:id="rId108">
            <o:LockedField>false</o:LockedField>
          </o:OLEObject>
        </w:object>
      </w:r>
    </w:p>
    <w:p w14:paraId="6A59BC9C">
      <w:pPr>
        <w:spacing w:line="360" w:lineRule="auto"/>
        <w:rPr>
          <w:rFonts w:ascii="黑体" w:hAnsi="黑体" w:eastAsia="黑体" w:cs="黑体"/>
          <w:sz w:val="24"/>
        </w:rPr>
      </w:pPr>
      <w:r>
        <w:rPr>
          <w:rFonts w:ascii="Times New Roman" w:hAnsi="Times New Roman" w:eastAsia="黑体"/>
          <w:sz w:val="24"/>
        </w:rPr>
        <w:t>C.</w:t>
      </w:r>
      <w:r>
        <w:rPr>
          <w:rFonts w:hint="eastAsia" w:ascii="Times New Roman" w:hAnsi="Times New Roman" w:eastAsia="黑体"/>
          <w:sz w:val="24"/>
        </w:rPr>
        <w:t>8</w:t>
      </w:r>
      <w:r>
        <w:rPr>
          <w:rFonts w:ascii="Times New Roman" w:hAnsi="Times New Roman" w:eastAsia="黑体"/>
          <w:sz w:val="24"/>
        </w:rPr>
        <w:t xml:space="preserve">  </w:t>
      </w:r>
      <w:r>
        <w:rPr>
          <w:rFonts w:hint="eastAsia" w:ascii="Times New Roman" w:hAnsi="Times New Roman" w:eastAsia="黑体"/>
          <w:sz w:val="24"/>
        </w:rPr>
        <w:t>标准</w:t>
      </w:r>
      <w:r>
        <w:rPr>
          <w:rFonts w:hint="eastAsia" w:ascii="黑体" w:hAnsi="黑体" w:eastAsia="黑体" w:cs="黑体"/>
          <w:sz w:val="24"/>
        </w:rPr>
        <w:t>不确定度汇总表</w:t>
      </w:r>
    </w:p>
    <w:p w14:paraId="099266D8">
      <w:pPr>
        <w:spacing w:line="360" w:lineRule="auto"/>
        <w:jc w:val="center"/>
        <w:rPr>
          <w:rFonts w:ascii="黑体" w:hAnsi="黑体" w:eastAsia="黑体" w:cs="黑体"/>
          <w:sz w:val="24"/>
        </w:rPr>
      </w:pPr>
      <w:r>
        <w:rPr>
          <w:rFonts w:hint="eastAsia" w:ascii="黑体" w:hAnsi="黑体" w:eastAsia="黑体" w:cs="宋体"/>
          <w:szCs w:val="21"/>
        </w:rPr>
        <w:t>表</w:t>
      </w:r>
      <w:r>
        <w:rPr>
          <w:rFonts w:ascii="Times New Roman" w:hAnsi="Times New Roman" w:eastAsia="黑体"/>
          <w:szCs w:val="21"/>
        </w:rPr>
        <w:t>C.1</w:t>
      </w:r>
      <w:r>
        <w:rPr>
          <w:rFonts w:hint="eastAsia" w:ascii="Times New Roman" w:hAnsi="Times New Roman" w:eastAsia="黑体"/>
          <w:szCs w:val="21"/>
        </w:rPr>
        <w:t xml:space="preserve"> 数显</w:t>
      </w:r>
      <w:r>
        <w:rPr>
          <w:rFonts w:hint="eastAsia" w:ascii="黑体" w:hAnsi="黑体" w:eastAsia="黑体" w:cs="宋体"/>
          <w:szCs w:val="21"/>
        </w:rPr>
        <w:t>指示表对刀器对刀尺寸为</w:t>
      </w:r>
      <w:r>
        <w:rPr>
          <w:rFonts w:ascii="Times New Roman" w:hAnsi="Times New Roman" w:eastAsia="黑体"/>
          <w:szCs w:val="21"/>
        </w:rPr>
        <w:t>50</w:t>
      </w:r>
      <w:r>
        <w:rPr>
          <w:rFonts w:hint="eastAsia" w:ascii="Times New Roman" w:hAnsi="Times New Roman" w:eastAsia="黑体"/>
          <w:szCs w:val="21"/>
        </w:rPr>
        <w:t xml:space="preserve"> </w:t>
      </w:r>
      <w:r>
        <w:rPr>
          <w:rFonts w:ascii="Times New Roman" w:hAnsi="Times New Roman" w:eastAsia="黑体"/>
          <w:szCs w:val="21"/>
        </w:rPr>
        <w:t>mm</w:t>
      </w:r>
      <w:r>
        <w:rPr>
          <w:rFonts w:hint="eastAsia" w:ascii="黑体" w:hAnsi="黑体" w:eastAsia="黑体" w:cs="宋体"/>
          <w:szCs w:val="21"/>
        </w:rPr>
        <w:t>时的标准不确定度汇总表</w:t>
      </w:r>
    </w:p>
    <w:tbl>
      <w:tblPr>
        <w:tblStyle w:val="11"/>
        <w:tblW w:w="9843" w:type="dxa"/>
        <w:tblInd w:w="-3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3087"/>
        <w:gridCol w:w="2200"/>
        <w:gridCol w:w="1758"/>
        <w:gridCol w:w="1418"/>
      </w:tblGrid>
      <w:tr w14:paraId="41D6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380" w:type="dxa"/>
            <w:noWrap/>
            <w:vAlign w:val="center"/>
          </w:tcPr>
          <w:p w14:paraId="197788E3">
            <w:pPr>
              <w:rPr>
                <w:rFonts w:ascii="宋体" w:hAnsi="宋体" w:cs="宋体"/>
                <w:szCs w:val="21"/>
              </w:rPr>
            </w:pPr>
            <w:r>
              <w:rPr>
                <w:rFonts w:hint="eastAsia" w:ascii="宋体" w:hAnsi="宋体" w:cs="宋体"/>
                <w:szCs w:val="21"/>
              </w:rPr>
              <w:t>标准不确定度分量</w:t>
            </w:r>
            <w:r>
              <w:rPr>
                <w:rFonts w:ascii="Times New Roman" w:hAnsi="Times New Roman"/>
                <w:i/>
                <w:szCs w:val="21"/>
              </w:rPr>
              <w:t>u</w:t>
            </w:r>
            <w:r>
              <w:rPr>
                <w:rFonts w:ascii="Times New Roman" w:hAnsi="Times New Roman"/>
                <w:szCs w:val="21"/>
              </w:rPr>
              <w:t>（</w:t>
            </w:r>
            <w:r>
              <w:rPr>
                <w:rFonts w:ascii="Times New Roman" w:hAnsi="Times New Roman"/>
                <w:i/>
                <w:szCs w:val="21"/>
              </w:rPr>
              <w:t>x</w:t>
            </w:r>
            <w:r>
              <w:rPr>
                <w:rFonts w:ascii="Times New Roman" w:hAnsi="Times New Roman"/>
                <w:szCs w:val="21"/>
                <w:vertAlign w:val="subscript"/>
              </w:rPr>
              <w:t>i</w:t>
            </w:r>
            <w:r>
              <w:rPr>
                <w:rFonts w:ascii="Times New Roman" w:hAnsi="Times New Roman"/>
                <w:szCs w:val="21"/>
              </w:rPr>
              <w:t>）</w:t>
            </w:r>
          </w:p>
        </w:tc>
        <w:tc>
          <w:tcPr>
            <w:tcW w:w="3087" w:type="dxa"/>
            <w:noWrap/>
            <w:vAlign w:val="center"/>
          </w:tcPr>
          <w:p w14:paraId="77E2A4EE">
            <w:pPr>
              <w:rPr>
                <w:rFonts w:ascii="宋体" w:hAnsi="宋体" w:cs="宋体"/>
                <w:szCs w:val="21"/>
              </w:rPr>
            </w:pPr>
            <w:r>
              <w:rPr>
                <w:rFonts w:hint="eastAsia" w:ascii="宋体" w:hAnsi="宋体" w:cs="宋体"/>
                <w:szCs w:val="21"/>
              </w:rPr>
              <w:t>不确定度来源</w:t>
            </w:r>
          </w:p>
        </w:tc>
        <w:tc>
          <w:tcPr>
            <w:tcW w:w="2200" w:type="dxa"/>
            <w:noWrap/>
            <w:vAlign w:val="center"/>
          </w:tcPr>
          <w:p w14:paraId="3EB6A0D5">
            <w:pPr>
              <w:rPr>
                <w:rFonts w:ascii="宋体" w:hAnsi="宋体" w:cs="宋体"/>
                <w:szCs w:val="21"/>
              </w:rPr>
            </w:pPr>
            <w:r>
              <w:rPr>
                <w:rFonts w:hint="eastAsia" w:ascii="宋体" w:hAnsi="宋体" w:cs="宋体"/>
                <w:szCs w:val="21"/>
              </w:rPr>
              <w:t>标准不确定度值</w:t>
            </w:r>
            <w:r>
              <w:rPr>
                <w:rFonts w:ascii="Times New Roman" w:hAnsi="Times New Roman"/>
                <w:i/>
                <w:szCs w:val="21"/>
              </w:rPr>
              <w:t>u</w:t>
            </w:r>
            <w:r>
              <w:rPr>
                <w:rFonts w:ascii="Times New Roman" w:hAnsi="Times New Roman"/>
                <w:szCs w:val="21"/>
              </w:rPr>
              <w:t>（</w:t>
            </w:r>
            <w:r>
              <w:rPr>
                <w:rFonts w:ascii="Times New Roman" w:hAnsi="Times New Roman"/>
                <w:i/>
                <w:szCs w:val="21"/>
              </w:rPr>
              <w:t>x</w:t>
            </w:r>
            <w:r>
              <w:rPr>
                <w:rFonts w:ascii="Times New Roman" w:hAnsi="Times New Roman"/>
                <w:i/>
                <w:iCs/>
                <w:szCs w:val="21"/>
                <w:vertAlign w:val="subscript"/>
              </w:rPr>
              <w:t>i</w:t>
            </w:r>
            <w:r>
              <w:rPr>
                <w:rFonts w:ascii="Times New Roman" w:hAnsi="Times New Roman"/>
                <w:szCs w:val="21"/>
              </w:rPr>
              <w:t>）</w:t>
            </w:r>
          </w:p>
        </w:tc>
        <w:tc>
          <w:tcPr>
            <w:tcW w:w="1758" w:type="dxa"/>
            <w:noWrap/>
            <w:vAlign w:val="center"/>
          </w:tcPr>
          <w:p w14:paraId="5FC07A7E">
            <w:pPr>
              <w:ind w:firstLine="2310" w:firstLineChars="1100"/>
              <w:jc w:val="center"/>
              <w:rPr>
                <w:rFonts w:ascii="Times New Roman" w:hAnsi="Times New Roman"/>
                <w:szCs w:val="21"/>
              </w:rPr>
            </w:pPr>
            <w:r>
              <w:rPr>
                <w:rFonts w:ascii="Times New Roman" w:hAnsi="Times New Roman"/>
                <w:i/>
                <w:szCs w:val="21"/>
              </w:rPr>
              <w:t>C</w:t>
            </w:r>
            <w:r>
              <w:rPr>
                <w:rFonts w:ascii="Times New Roman" w:hAnsi="Times New Roman"/>
                <w:color w:val="000000"/>
                <w:position w:val="-12"/>
                <w:szCs w:val="21"/>
              </w:rPr>
              <w:object>
                <v:shape id="_x0000_i1086" o:spt="75" type="#_x0000_t75" style="height:18.7pt;width:11.2pt;" o:ole="t" filled="f" o:preferrelative="t" stroked="f" coordsize="21600,21600">
                  <v:path/>
                  <v:fill on="f" focussize="0,0"/>
                  <v:stroke on="f" joinstyle="miter"/>
                  <v:imagedata r:id="rId111" o:title=""/>
                  <o:lock v:ext="edit" aspectratio="t"/>
                  <w10:wrap type="none"/>
                  <w10:anchorlock/>
                </v:shape>
                <o:OLEObject Type="Embed" ProgID="Equation.3" ShapeID="_x0000_i1086" DrawAspect="Content" ObjectID="_1468075786" r:id="rId110">
                  <o:LockedField>false</o:LockedField>
                </o:OLEObject>
              </w:object>
            </w:r>
            <w:r>
              <w:rPr>
                <w:rFonts w:ascii="Times New Roman" w:hAnsi="Times New Roman"/>
                <w:szCs w:val="21"/>
              </w:rPr>
              <w:t>=∣</w:t>
            </w:r>
            <w:r>
              <w:rPr>
                <w:rFonts w:ascii="Times New Roman" w:hAnsi="Times New Roman"/>
                <w:color w:val="000000"/>
                <w:position w:val="-6"/>
                <w:szCs w:val="21"/>
              </w:rPr>
              <w:object>
                <v:shape id="_x0000_i1087" o:spt="75" type="#_x0000_t75" style="height:12.15pt;width:12.6pt;" o:ole="t" filled="f" o:preferrelative="t" stroked="f" coordsize="21600,21600">
                  <v:path/>
                  <v:fill on="f" focussize="0,0"/>
                  <v:stroke on="f" joinstyle="miter"/>
                  <v:imagedata r:id="rId113" o:title=""/>
                  <o:lock v:ext="edit" aspectratio="t"/>
                  <w10:wrap type="none"/>
                  <w10:anchorlock/>
                </v:shape>
                <o:OLEObject Type="Embed" ProgID="Equation.3" ShapeID="_x0000_i1087" DrawAspect="Content" ObjectID="_1468075787" r:id="rId112">
                  <o:LockedField>false</o:LockedField>
                </o:OLEObject>
              </w:object>
            </w:r>
            <w:r>
              <w:rPr>
                <w:rFonts w:hint="eastAsia" w:ascii="Times New Roman" w:hAnsi="Times New Roman"/>
                <w:color w:val="000000"/>
                <w:szCs w:val="21"/>
              </w:rPr>
              <w:t>/</w:t>
            </w:r>
            <w:r>
              <w:rPr>
                <w:rFonts w:ascii="Times New Roman" w:hAnsi="Times New Roman"/>
                <w:color w:val="000000"/>
                <w:position w:val="-12"/>
                <w:szCs w:val="21"/>
              </w:rPr>
              <w:object>
                <v:shape id="_x0000_i1088" o:spt="75" type="#_x0000_t75" style="height:14.95pt;width:13.55pt;" o:ole="t" filled="f" o:preferrelative="t" stroked="f" coordsize="21600,21600">
                  <v:path/>
                  <v:fill on="f" focussize="0,0"/>
                  <v:stroke on="f" joinstyle="miter"/>
                  <v:imagedata r:id="rId115" o:title=""/>
                  <o:lock v:ext="edit" aspectratio="t"/>
                  <w10:wrap type="none"/>
                  <w10:anchorlock/>
                </v:shape>
                <o:OLEObject Type="Embed" ProgID="Equation.3" ShapeID="_x0000_i1088" DrawAspect="Content" ObjectID="_1468075788" r:id="rId114">
                  <o:LockedField>false</o:LockedField>
                </o:OLEObject>
              </w:object>
            </w:r>
            <w:r>
              <w:rPr>
                <w:rFonts w:ascii="Times New Roman" w:hAnsi="Times New Roman"/>
                <w:szCs w:val="21"/>
              </w:rPr>
              <w:t>∣</w:t>
            </w:r>
          </w:p>
          <w:p w14:paraId="28818BD9">
            <w:pPr>
              <w:ind w:firstLine="2310" w:firstLineChars="1100"/>
              <w:jc w:val="center"/>
              <w:rPr>
                <w:rFonts w:ascii="Times New Roman" w:hAnsi="Times New Roman"/>
                <w:szCs w:val="21"/>
              </w:rPr>
            </w:pPr>
          </w:p>
        </w:tc>
        <w:tc>
          <w:tcPr>
            <w:tcW w:w="1418" w:type="dxa"/>
            <w:noWrap/>
            <w:vAlign w:val="center"/>
          </w:tcPr>
          <w:p w14:paraId="28DB2945">
            <w:pPr>
              <w:rPr>
                <w:rFonts w:ascii="Times New Roman" w:hAnsi="Times New Roman"/>
                <w:szCs w:val="21"/>
              </w:rPr>
            </w:pPr>
            <w:r>
              <w:rPr>
                <w:rFonts w:hint="eastAsia" w:ascii="宋体" w:hAnsi="宋体" w:cs="宋体"/>
                <w:szCs w:val="21"/>
              </w:rPr>
              <w:t>∣</w:t>
            </w:r>
            <w:r>
              <w:rPr>
                <w:rFonts w:ascii="Times New Roman" w:hAnsi="Times New Roman"/>
                <w:color w:val="000000"/>
                <w:position w:val="-12"/>
                <w:szCs w:val="21"/>
              </w:rPr>
              <w:object>
                <v:shape id="_x0000_i1089" o:spt="75" type="#_x0000_t75" style="height:18.25pt;width:10.3pt;" o:ole="t" filled="f" o:preferrelative="t" stroked="f" coordsize="21600,21600">
                  <v:path/>
                  <v:fill on="f" focussize="0,0"/>
                  <v:stroke on="f" joinstyle="miter"/>
                  <v:imagedata r:id="rId111" o:title=""/>
                  <o:lock v:ext="edit" aspectratio="t"/>
                  <w10:wrap type="none"/>
                  <w10:anchorlock/>
                </v:shape>
                <o:OLEObject Type="Embed" ProgID="Equation.3" ShapeID="_x0000_i1089" DrawAspect="Content" ObjectID="_1468075789" r:id="rId116">
                  <o:LockedField>false</o:LockedField>
                </o:OLEObject>
              </w:object>
            </w:r>
            <w:r>
              <w:rPr>
                <w:rFonts w:ascii="Times New Roman" w:hAnsi="Times New Roman"/>
                <w:color w:val="000000"/>
                <w:position w:val="-12"/>
                <w:szCs w:val="21"/>
              </w:rPr>
              <w:object>
                <v:shape id="_x0000_i1090" o:spt="75" type="#_x0000_t75" style="height:16.35pt;width:24.8pt;" o:ole="t" filled="f" o:preferrelative="t" stroked="f" coordsize="21600,21600">
                  <v:path/>
                  <v:fill on="f" focussize="0,0"/>
                  <v:stroke on="f" joinstyle="miter"/>
                  <v:imagedata r:id="rId118" o:title=""/>
                  <o:lock v:ext="edit" aspectratio="t"/>
                  <w10:wrap type="none"/>
                  <w10:anchorlock/>
                </v:shape>
                <o:OLEObject Type="Embed" ProgID="Equation.3" ShapeID="_x0000_i1090" DrawAspect="Content" ObjectID="_1468075790" r:id="rId117">
                  <o:LockedField>false</o:LockedField>
                </o:OLEObject>
              </w:object>
            </w:r>
            <w:r>
              <w:rPr>
                <w:rFonts w:ascii="Times New Roman" w:hAnsi="Times New Roman"/>
                <w:szCs w:val="21"/>
              </w:rPr>
              <w:t>∣</w:t>
            </w:r>
          </w:p>
        </w:tc>
      </w:tr>
      <w:tr w14:paraId="12AF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80" w:type="dxa"/>
            <w:noWrap/>
            <w:vAlign w:val="center"/>
          </w:tcPr>
          <w:p w14:paraId="0E72A902">
            <w:pPr>
              <w:jc w:val="center"/>
              <w:rPr>
                <w:rFonts w:ascii="Times New Roman" w:hAnsi="Times New Roman"/>
                <w:color w:val="000000"/>
                <w:szCs w:val="21"/>
              </w:rPr>
            </w:pPr>
            <w:r>
              <w:rPr>
                <w:rFonts w:ascii="Times New Roman" w:hAnsi="Times New Roman"/>
                <w:color w:val="000000"/>
                <w:position w:val="-10"/>
                <w:szCs w:val="21"/>
              </w:rPr>
              <w:object>
                <v:shape id="_x0000_i1091" o:spt="75" type="#_x0000_t75" style="height:14.95pt;width:9.8pt;" o:ole="t" filled="f" o:preferrelative="t" stroked="f" coordsize="21600,21600">
                  <v:path/>
                  <v:fill on="f" focussize="0,0"/>
                  <v:stroke on="f" joinstyle="miter"/>
                  <v:imagedata r:id="rId120" o:title=""/>
                  <o:lock v:ext="edit" aspectratio="t"/>
                  <w10:wrap type="none"/>
                  <w10:anchorlock/>
                </v:shape>
                <o:OLEObject Type="Embed" ProgID="Equation.3" ShapeID="_x0000_i1091" DrawAspect="Content" ObjectID="_1468075791" r:id="rId119">
                  <o:LockedField>false</o:LockedField>
                </o:OLEObject>
              </w:object>
            </w:r>
          </w:p>
        </w:tc>
        <w:tc>
          <w:tcPr>
            <w:tcW w:w="3087" w:type="dxa"/>
            <w:noWrap/>
          </w:tcPr>
          <w:p w14:paraId="0E8D5C9B">
            <w:pPr>
              <w:rPr>
                <w:rFonts w:ascii="宋体" w:hAnsi="宋体" w:cs="宋体"/>
                <w:color w:val="000000"/>
                <w:szCs w:val="21"/>
              </w:rPr>
            </w:pPr>
            <w:r>
              <w:rPr>
                <w:rFonts w:hint="eastAsia" w:ascii="宋体" w:hAnsi="宋体" w:cs="宋体"/>
                <w:color w:val="000000"/>
                <w:szCs w:val="21"/>
              </w:rPr>
              <w:t>测量重复性</w:t>
            </w:r>
            <w:r>
              <w:rPr>
                <w:rFonts w:ascii="Times New Roman" w:hAnsi="Times New Roman"/>
                <w:i/>
                <w:szCs w:val="21"/>
              </w:rPr>
              <w:t>δ</w:t>
            </w:r>
            <w:r>
              <w:rPr>
                <w:rFonts w:ascii="Times New Roman" w:hAnsi="Times New Roman"/>
                <w:i/>
                <w:color w:val="000000"/>
                <w:position w:val="-4"/>
                <w:szCs w:val="21"/>
                <w:vertAlign w:val="subscript"/>
              </w:rPr>
              <w:t>i</w:t>
            </w:r>
          </w:p>
        </w:tc>
        <w:tc>
          <w:tcPr>
            <w:tcW w:w="2200" w:type="dxa"/>
            <w:noWrap/>
            <w:vAlign w:val="center"/>
          </w:tcPr>
          <w:p w14:paraId="319C6CCA">
            <w:pPr>
              <w:rPr>
                <w:rFonts w:ascii="Times New Roman" w:hAnsi="Times New Roman"/>
                <w:color w:val="000000"/>
                <w:szCs w:val="21"/>
              </w:rPr>
            </w:pPr>
            <w:r>
              <w:rPr>
                <w:rFonts w:hint="eastAsia" w:ascii="Times New Roman" w:hAnsi="Times New Roman"/>
                <w:color w:val="000000"/>
                <w:szCs w:val="21"/>
              </w:rPr>
              <w:t xml:space="preserve">      0.55 </w:t>
            </w:r>
            <w:r>
              <w:rPr>
                <w:rFonts w:ascii="Times New Roman" w:hAnsi="Times New Roman"/>
                <w:color w:val="000000"/>
                <w:szCs w:val="21"/>
              </w:rPr>
              <w:t>μm</w:t>
            </w:r>
          </w:p>
        </w:tc>
        <w:tc>
          <w:tcPr>
            <w:tcW w:w="1758" w:type="dxa"/>
            <w:noWrap/>
            <w:vAlign w:val="center"/>
          </w:tcPr>
          <w:p w14:paraId="4D1E0A3C">
            <w:pPr>
              <w:rPr>
                <w:rFonts w:ascii="Times New Roman" w:hAnsi="Times New Roman"/>
                <w:color w:val="000000"/>
                <w:szCs w:val="21"/>
              </w:rPr>
            </w:pPr>
            <w:r>
              <w:rPr>
                <w:rFonts w:hint="eastAsia" w:ascii="Times New Roman" w:hAnsi="Times New Roman"/>
                <w:color w:val="000000"/>
                <w:szCs w:val="21"/>
              </w:rPr>
              <w:t xml:space="preserve">       1</w:t>
            </w:r>
          </w:p>
        </w:tc>
        <w:tc>
          <w:tcPr>
            <w:tcW w:w="1418" w:type="dxa"/>
            <w:noWrap/>
            <w:vAlign w:val="center"/>
          </w:tcPr>
          <w:p w14:paraId="58CD3FDF">
            <w:pPr>
              <w:jc w:val="center"/>
              <w:rPr>
                <w:rFonts w:ascii="Times New Roman" w:hAnsi="Times New Roman"/>
                <w:color w:val="000000"/>
                <w:szCs w:val="21"/>
              </w:rPr>
            </w:pPr>
            <w:r>
              <w:rPr>
                <w:rFonts w:hint="eastAsia" w:ascii="Times New Roman" w:hAnsi="Times New Roman"/>
                <w:color w:val="000000"/>
                <w:szCs w:val="21"/>
              </w:rPr>
              <w:t xml:space="preserve">0.55 </w:t>
            </w:r>
            <w:r>
              <w:rPr>
                <w:rFonts w:ascii="Times New Roman" w:hAnsi="Times New Roman"/>
                <w:color w:val="000000"/>
                <w:szCs w:val="21"/>
              </w:rPr>
              <w:t>μm</w:t>
            </w:r>
          </w:p>
        </w:tc>
      </w:tr>
      <w:tr w14:paraId="07F9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80" w:type="dxa"/>
            <w:noWrap/>
            <w:vAlign w:val="center"/>
          </w:tcPr>
          <w:p w14:paraId="4C00DE33">
            <w:pPr>
              <w:rPr>
                <w:rFonts w:ascii="Times New Roman" w:hAnsi="Times New Roman"/>
                <w:color w:val="000000"/>
                <w:szCs w:val="21"/>
              </w:rPr>
            </w:pPr>
            <w:r>
              <w:rPr>
                <w:rFonts w:hint="eastAsia" w:ascii="Times New Roman" w:hAnsi="Times New Roman"/>
                <w:color w:val="000000"/>
                <w:szCs w:val="21"/>
              </w:rPr>
              <w:t xml:space="preserve">    ——</w:t>
            </w:r>
          </w:p>
        </w:tc>
        <w:tc>
          <w:tcPr>
            <w:tcW w:w="3087" w:type="dxa"/>
            <w:noWrap/>
          </w:tcPr>
          <w:p w14:paraId="3F9915B7">
            <w:pPr>
              <w:rPr>
                <w:rFonts w:ascii="宋体" w:hAnsi="宋体" w:cs="宋体"/>
                <w:color w:val="000000"/>
                <w:szCs w:val="21"/>
              </w:rPr>
            </w:pPr>
            <w:r>
              <w:rPr>
                <w:rFonts w:hint="eastAsia" w:ascii="宋体" w:hAnsi="宋体" w:cs="宋体"/>
                <w:szCs w:val="21"/>
              </w:rPr>
              <w:t>立式光学计分辨力（忽略不计)</w:t>
            </w:r>
          </w:p>
        </w:tc>
        <w:tc>
          <w:tcPr>
            <w:tcW w:w="2200" w:type="dxa"/>
            <w:noWrap/>
            <w:vAlign w:val="center"/>
          </w:tcPr>
          <w:p w14:paraId="36392E68">
            <w:pPr>
              <w:rPr>
                <w:rFonts w:ascii="Times New Roman" w:hAnsi="Times New Roman"/>
                <w:color w:val="000000"/>
                <w:szCs w:val="21"/>
              </w:rPr>
            </w:pPr>
            <w:r>
              <w:rPr>
                <w:rFonts w:hint="eastAsia" w:ascii="Times New Roman" w:hAnsi="Times New Roman"/>
                <w:color w:val="000000"/>
                <w:szCs w:val="21"/>
              </w:rPr>
              <w:t xml:space="preserve">      ——</w:t>
            </w:r>
          </w:p>
        </w:tc>
        <w:tc>
          <w:tcPr>
            <w:tcW w:w="1758" w:type="dxa"/>
            <w:noWrap/>
            <w:vAlign w:val="center"/>
          </w:tcPr>
          <w:p w14:paraId="0BA7232E">
            <w:pPr>
              <w:jc w:val="center"/>
              <w:rPr>
                <w:rFonts w:ascii="Times New Roman" w:hAnsi="Times New Roman"/>
                <w:color w:val="000000"/>
                <w:szCs w:val="21"/>
              </w:rPr>
            </w:pPr>
            <w:r>
              <w:rPr>
                <w:rFonts w:hint="eastAsia" w:ascii="Times New Roman" w:hAnsi="Times New Roman"/>
                <w:color w:val="000000"/>
                <w:szCs w:val="21"/>
              </w:rPr>
              <w:t>——</w:t>
            </w:r>
          </w:p>
        </w:tc>
        <w:tc>
          <w:tcPr>
            <w:tcW w:w="1418" w:type="dxa"/>
            <w:noWrap/>
            <w:vAlign w:val="center"/>
          </w:tcPr>
          <w:p w14:paraId="57185EC0">
            <w:pPr>
              <w:jc w:val="center"/>
              <w:rPr>
                <w:rFonts w:ascii="Times New Roman" w:hAnsi="Times New Roman"/>
                <w:color w:val="000000"/>
                <w:szCs w:val="21"/>
              </w:rPr>
            </w:pPr>
            <w:r>
              <w:rPr>
                <w:rFonts w:hint="eastAsia" w:ascii="Times New Roman" w:hAnsi="Times New Roman"/>
                <w:color w:val="000000"/>
                <w:szCs w:val="21"/>
              </w:rPr>
              <w:t>——</w:t>
            </w:r>
          </w:p>
        </w:tc>
      </w:tr>
      <w:tr w14:paraId="6B6C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380" w:type="dxa"/>
            <w:noWrap/>
            <w:vAlign w:val="center"/>
          </w:tcPr>
          <w:p w14:paraId="034F078B">
            <w:pPr>
              <w:jc w:val="center"/>
              <w:rPr>
                <w:rFonts w:ascii="Times New Roman" w:hAnsi="Times New Roman"/>
                <w:color w:val="000000"/>
                <w:szCs w:val="21"/>
              </w:rPr>
            </w:pPr>
            <w:r>
              <w:rPr>
                <w:rFonts w:ascii="Times New Roman" w:hAnsi="Times New Roman"/>
                <w:color w:val="000000"/>
                <w:position w:val="-10"/>
                <w:szCs w:val="21"/>
              </w:rPr>
              <w:object>
                <v:shape id="_x0000_i1092" o:spt="75" type="#_x0000_t75" style="height:14.95pt;width:11.2pt;" o:ole="t" filled="f" o:preferrelative="t" stroked="f" coordsize="21600,21600">
                  <v:path/>
                  <v:fill on="f" focussize="0,0"/>
                  <v:stroke on="f" joinstyle="miter"/>
                  <v:imagedata r:id="rId122" o:title=""/>
                  <o:lock v:ext="edit" aspectratio="t"/>
                  <w10:wrap type="none"/>
                  <w10:anchorlock/>
                </v:shape>
                <o:OLEObject Type="Embed" ProgID="Equation.3" ShapeID="_x0000_i1092" DrawAspect="Content" ObjectID="_1468075792" r:id="rId121">
                  <o:LockedField>false</o:LockedField>
                </o:OLEObject>
              </w:object>
            </w:r>
          </w:p>
        </w:tc>
        <w:tc>
          <w:tcPr>
            <w:tcW w:w="3087" w:type="dxa"/>
            <w:noWrap/>
          </w:tcPr>
          <w:p w14:paraId="293E941B">
            <w:pPr>
              <w:rPr>
                <w:rFonts w:hint="eastAsia" w:ascii="宋体" w:hAnsi="宋体" w:eastAsia="宋体" w:cs="宋体"/>
                <w:color w:val="000000"/>
                <w:szCs w:val="21"/>
                <w:lang w:val="en-US" w:eastAsia="zh-CN"/>
              </w:rPr>
            </w:pPr>
            <w:r>
              <w:rPr>
                <w:rFonts w:hint="eastAsia" w:ascii="Times New Roman" w:hAnsi="Times New Roman"/>
                <w:color w:val="000000"/>
                <w:szCs w:val="21"/>
              </w:rPr>
              <w:t>量块的</w:t>
            </w:r>
            <w:r>
              <w:rPr>
                <w:rFonts w:hint="eastAsia" w:ascii="Times New Roman" w:hAnsi="Times New Roman"/>
                <w:color w:val="000000"/>
                <w:szCs w:val="21"/>
                <w:lang w:val="en-US" w:eastAsia="zh-CN"/>
              </w:rPr>
              <w:t>中心长度</w:t>
            </w:r>
          </w:p>
        </w:tc>
        <w:tc>
          <w:tcPr>
            <w:tcW w:w="2200" w:type="dxa"/>
            <w:noWrap/>
            <w:vAlign w:val="center"/>
          </w:tcPr>
          <w:p w14:paraId="136929E0">
            <w:pPr>
              <w:ind w:firstLine="630" w:firstLineChars="300"/>
              <w:rPr>
                <w:rFonts w:ascii="Times New Roman" w:hAnsi="Times New Roman"/>
                <w:color w:val="000000"/>
                <w:szCs w:val="21"/>
              </w:rPr>
            </w:pPr>
            <w:r>
              <w:rPr>
                <w:rFonts w:ascii="Times New Roman" w:hAnsi="Times New Roman"/>
                <w:color w:val="000000"/>
                <w:szCs w:val="21"/>
              </w:rPr>
              <w:t>0.</w:t>
            </w:r>
            <w:r>
              <w:rPr>
                <w:rFonts w:hint="eastAsia" w:ascii="Times New Roman" w:hAnsi="Times New Roman"/>
                <w:color w:val="000000"/>
                <w:szCs w:val="21"/>
              </w:rPr>
              <w:t xml:space="preserve">12 </w:t>
            </w:r>
            <w:r>
              <w:rPr>
                <w:rFonts w:ascii="Times New Roman" w:hAnsi="Times New Roman"/>
                <w:color w:val="000000"/>
                <w:szCs w:val="21"/>
              </w:rPr>
              <w:t>μm</w:t>
            </w:r>
          </w:p>
        </w:tc>
        <w:tc>
          <w:tcPr>
            <w:tcW w:w="1758" w:type="dxa"/>
            <w:noWrap/>
            <w:vAlign w:val="center"/>
          </w:tcPr>
          <w:p w14:paraId="41C16958">
            <w:pPr>
              <w:jc w:val="center"/>
              <w:rPr>
                <w:rFonts w:ascii="Times New Roman" w:hAnsi="Times New Roman"/>
                <w:color w:val="000000"/>
                <w:szCs w:val="21"/>
              </w:rPr>
            </w:pPr>
            <w:r>
              <w:rPr>
                <w:rFonts w:ascii="Times New Roman" w:hAnsi="Times New Roman"/>
                <w:color w:val="000000"/>
                <w:szCs w:val="21"/>
              </w:rPr>
              <w:t>1</w:t>
            </w:r>
          </w:p>
        </w:tc>
        <w:tc>
          <w:tcPr>
            <w:tcW w:w="1418" w:type="dxa"/>
            <w:noWrap/>
            <w:vAlign w:val="center"/>
          </w:tcPr>
          <w:p w14:paraId="4EA67591">
            <w:pPr>
              <w:jc w:val="center"/>
              <w:rPr>
                <w:rFonts w:ascii="Times New Roman" w:hAnsi="Times New Roman"/>
                <w:color w:val="000000"/>
                <w:szCs w:val="21"/>
              </w:rPr>
            </w:pPr>
            <w:r>
              <w:rPr>
                <w:rFonts w:ascii="Times New Roman" w:hAnsi="Times New Roman"/>
                <w:color w:val="000000"/>
                <w:szCs w:val="21"/>
              </w:rPr>
              <w:t>0.</w:t>
            </w:r>
            <w:r>
              <w:rPr>
                <w:rFonts w:hint="eastAsia" w:ascii="Times New Roman" w:hAnsi="Times New Roman"/>
                <w:color w:val="000000"/>
                <w:szCs w:val="21"/>
              </w:rPr>
              <w:t xml:space="preserve">12 </w:t>
            </w:r>
            <w:r>
              <w:rPr>
                <w:rFonts w:ascii="Times New Roman" w:hAnsi="Times New Roman"/>
                <w:color w:val="000000"/>
                <w:szCs w:val="21"/>
              </w:rPr>
              <w:t>μm</w:t>
            </w:r>
          </w:p>
        </w:tc>
      </w:tr>
      <w:tr w14:paraId="1120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noWrap/>
            <w:vAlign w:val="center"/>
          </w:tcPr>
          <w:p w14:paraId="2EB8D5D4">
            <w:pPr>
              <w:jc w:val="center"/>
              <w:rPr>
                <w:rFonts w:ascii="Times New Roman" w:hAnsi="Times New Roman"/>
                <w:i/>
                <w:color w:val="000000"/>
                <w:szCs w:val="21"/>
              </w:rPr>
            </w:pPr>
            <w:r>
              <w:rPr>
                <w:rFonts w:ascii="Times New Roman" w:hAnsi="Times New Roman"/>
                <w:color w:val="000000"/>
                <w:position w:val="-12"/>
                <w:szCs w:val="21"/>
              </w:rPr>
              <w:object>
                <v:shape id="_x0000_i1093" o:spt="75" type="#_x0000_t75" style="height:16.35pt;width:11.2pt;" o:ole="t" filled="f" o:preferrelative="t" stroked="f" coordsize="21600,21600">
                  <v:path/>
                  <v:fill on="f" focussize="0,0"/>
                  <v:stroke on="f" joinstyle="miter"/>
                  <v:imagedata r:id="rId124" o:title=""/>
                  <o:lock v:ext="edit" aspectratio="t"/>
                  <w10:wrap type="none"/>
                  <w10:anchorlock/>
                </v:shape>
                <o:OLEObject Type="Embed" ProgID="Equation.3" ShapeID="_x0000_i1093" DrawAspect="Content" ObjectID="_1468075793" r:id="rId123">
                  <o:LockedField>false</o:LockedField>
                </o:OLEObject>
              </w:object>
            </w:r>
          </w:p>
        </w:tc>
        <w:tc>
          <w:tcPr>
            <w:tcW w:w="3087" w:type="dxa"/>
            <w:noWrap/>
          </w:tcPr>
          <w:p w14:paraId="1AF3A99F">
            <w:pPr>
              <w:rPr>
                <w:rFonts w:ascii="宋体" w:hAnsi="宋体" w:cs="宋体"/>
                <w:color w:val="000000"/>
                <w:szCs w:val="21"/>
              </w:rPr>
            </w:pPr>
            <w:r>
              <w:rPr>
                <w:rFonts w:hint="eastAsia" w:ascii="宋体" w:hAnsi="宋体" w:cs="宋体"/>
                <w:color w:val="000000"/>
                <w:szCs w:val="21"/>
              </w:rPr>
              <w:t>量块和数显式</w:t>
            </w:r>
            <w:r>
              <w:rPr>
                <w:rFonts w:hint="eastAsia" w:ascii="宋体" w:hAnsi="宋体" w:cs="宋体"/>
                <w:bCs/>
                <w:szCs w:val="21"/>
              </w:rPr>
              <w:t>指示表</w:t>
            </w:r>
            <w:r>
              <w:rPr>
                <w:rFonts w:hint="eastAsia" w:ascii="宋体" w:hAnsi="宋体" w:cs="宋体"/>
                <w:color w:val="000000"/>
                <w:szCs w:val="21"/>
              </w:rPr>
              <w:t>对刀器间温度差</w:t>
            </w:r>
            <w:r>
              <w:rPr>
                <w:rFonts w:ascii="Times New Roman" w:hAnsi="Times New Roman"/>
                <w:color w:val="000000"/>
                <w:szCs w:val="21"/>
              </w:rPr>
              <w:t>△</w:t>
            </w:r>
            <w:r>
              <w:rPr>
                <w:rFonts w:ascii="Times New Roman" w:hAnsi="Times New Roman"/>
                <w:i/>
                <w:color w:val="000000"/>
                <w:szCs w:val="21"/>
              </w:rPr>
              <w:t>t</w:t>
            </w:r>
            <w:r>
              <w:rPr>
                <w:rFonts w:ascii="Times New Roman" w:hAnsi="Times New Roman"/>
                <w:color w:val="000000"/>
                <w:szCs w:val="21"/>
              </w:rPr>
              <w:t xml:space="preserve"> </w:t>
            </w:r>
          </w:p>
        </w:tc>
        <w:tc>
          <w:tcPr>
            <w:tcW w:w="2200" w:type="dxa"/>
            <w:noWrap/>
            <w:vAlign w:val="center"/>
          </w:tcPr>
          <w:p w14:paraId="488D5A1F">
            <w:pPr>
              <w:jc w:val="center"/>
              <w:rPr>
                <w:rFonts w:ascii="Times New Roman" w:hAnsi="Times New Roman"/>
                <w:color w:val="000000"/>
                <w:szCs w:val="21"/>
              </w:rPr>
            </w:pPr>
            <w:r>
              <w:rPr>
                <w:rFonts w:hint="eastAsia" w:ascii="Times New Roman" w:hAnsi="Times New Roman"/>
                <w:color w:val="000000"/>
                <w:szCs w:val="21"/>
              </w:rPr>
              <w:t xml:space="preserve">0.289 </w:t>
            </w:r>
            <w:r>
              <w:rPr>
                <w:rFonts w:ascii="Times New Roman" w:hAnsi="Times New Roman"/>
                <w:iCs/>
                <w:color w:val="000000"/>
                <w:szCs w:val="21"/>
              </w:rPr>
              <w:t>℃</w:t>
            </w:r>
          </w:p>
        </w:tc>
        <w:tc>
          <w:tcPr>
            <w:tcW w:w="1758" w:type="dxa"/>
            <w:noWrap/>
            <w:vAlign w:val="center"/>
          </w:tcPr>
          <w:p w14:paraId="647CFD72">
            <w:pPr>
              <w:jc w:val="center"/>
              <w:rPr>
                <w:rFonts w:ascii="Times New Roman" w:hAnsi="Times New Roman"/>
                <w:color w:val="000000"/>
                <w:szCs w:val="21"/>
              </w:rPr>
            </w:pPr>
            <w:r>
              <w:rPr>
                <w:rFonts w:ascii="Times New Roman" w:hAnsi="Times New Roman"/>
                <w:color w:val="000000"/>
                <w:position w:val="-6"/>
                <w:szCs w:val="21"/>
              </w:rPr>
              <w:object>
                <v:shape id="_x0000_i1094"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94" DrawAspect="Content" ObjectID="_1468075794" r:id="rId125">
                  <o:LockedField>false</o:LockedField>
                </o:OLEObject>
              </w:object>
            </w:r>
            <w:r>
              <w:rPr>
                <w:rFonts w:ascii="Times New Roman" w:hAnsi="Times New Roman"/>
                <w:szCs w:val="21"/>
              </w:rPr>
              <w:t>Δ</w:t>
            </w:r>
            <w:r>
              <w:rPr>
                <w:rFonts w:ascii="Times New Roman" w:hAnsi="Times New Roman"/>
                <w:position w:val="-6"/>
                <w:szCs w:val="21"/>
              </w:rPr>
              <w:object>
                <v:shape id="_x0000_i1095" o:spt="75" type="#_x0000_t75" style="height:12.15pt;width:13.55pt;" o:ole="t" filled="f" o:preferrelative="t" stroked="f" coordsize="21600,21600">
                  <v:path/>
                  <v:fill on="f" focussize="0,0"/>
                  <v:stroke on="f" joinstyle="miter"/>
                  <v:imagedata r:id="rId34" o:title=""/>
                  <o:lock v:ext="edit" aspectratio="t"/>
                  <w10:wrap type="none"/>
                  <w10:anchorlock/>
                </v:shape>
                <o:OLEObject Type="Embed" ProgID="Equation.3" ShapeID="_x0000_i1095" DrawAspect="Content" ObjectID="_1468075795" r:id="rId126">
                  <o:LockedField>false</o:LockedField>
                </o:OLEObject>
              </w:object>
            </w:r>
          </w:p>
        </w:tc>
        <w:tc>
          <w:tcPr>
            <w:tcW w:w="1418" w:type="dxa"/>
            <w:noWrap/>
            <w:vAlign w:val="center"/>
          </w:tcPr>
          <w:p w14:paraId="79B37C7E">
            <w:pPr>
              <w:jc w:val="center"/>
              <w:rPr>
                <w:rFonts w:ascii="Times New Roman" w:hAnsi="Times New Roman"/>
                <w:color w:val="000000"/>
                <w:szCs w:val="21"/>
              </w:rPr>
            </w:pPr>
            <w:r>
              <w:rPr>
                <w:rFonts w:ascii="Times New Roman" w:hAnsi="Times New Roman"/>
                <w:iCs/>
                <w:color w:val="000000"/>
                <w:szCs w:val="21"/>
              </w:rPr>
              <w:t>0.</w:t>
            </w:r>
            <w:r>
              <w:rPr>
                <w:rFonts w:hint="eastAsia" w:ascii="Times New Roman" w:hAnsi="Times New Roman"/>
                <w:iCs/>
                <w:color w:val="000000"/>
                <w:szCs w:val="21"/>
              </w:rPr>
              <w:t xml:space="preserve">17 </w:t>
            </w:r>
            <w:r>
              <w:rPr>
                <w:rFonts w:ascii="Times New Roman" w:hAnsi="Times New Roman"/>
                <w:color w:val="000000"/>
                <w:szCs w:val="21"/>
              </w:rPr>
              <w:t>μm</w:t>
            </w:r>
          </w:p>
        </w:tc>
      </w:tr>
      <w:tr w14:paraId="24D1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noWrap/>
            <w:vAlign w:val="center"/>
          </w:tcPr>
          <w:p w14:paraId="16348F6C">
            <w:pPr>
              <w:jc w:val="center"/>
              <w:rPr>
                <w:rFonts w:ascii="Times New Roman" w:hAnsi="Times New Roman"/>
                <w:color w:val="000000"/>
                <w:position w:val="-6"/>
                <w:szCs w:val="21"/>
              </w:rPr>
            </w:pPr>
            <w:r>
              <w:rPr>
                <w:rFonts w:ascii="Times New Roman" w:hAnsi="Times New Roman"/>
                <w:color w:val="000000"/>
                <w:position w:val="-10"/>
                <w:szCs w:val="21"/>
              </w:rPr>
              <w:object>
                <v:shape id="_x0000_i1096" o:spt="75" type="#_x0000_t75" style="height:14.95pt;width:11.2pt;" o:ole="t" filled="f" o:preferrelative="t" stroked="f" coordsize="21600,21600">
                  <v:path/>
                  <v:fill on="f" focussize="0,0"/>
                  <v:stroke on="f" joinstyle="miter"/>
                  <v:imagedata r:id="rId128" o:title=""/>
                  <o:lock v:ext="edit" aspectratio="t"/>
                  <w10:wrap type="none"/>
                  <w10:anchorlock/>
                </v:shape>
                <o:OLEObject Type="Embed" ProgID="Equation.3" ShapeID="_x0000_i1096" DrawAspect="Content" ObjectID="_1468075796" r:id="rId127">
                  <o:LockedField>false</o:LockedField>
                </o:OLEObject>
              </w:object>
            </w:r>
          </w:p>
        </w:tc>
        <w:tc>
          <w:tcPr>
            <w:tcW w:w="3087" w:type="dxa"/>
            <w:noWrap/>
          </w:tcPr>
          <w:p w14:paraId="17860BB7">
            <w:pPr>
              <w:rPr>
                <w:rFonts w:ascii="宋体" w:hAnsi="宋体" w:cs="宋体"/>
                <w:color w:val="000000"/>
                <w:szCs w:val="21"/>
              </w:rPr>
            </w:pPr>
            <w:r>
              <w:rPr>
                <w:rFonts w:hint="eastAsia" w:ascii="宋体" w:hAnsi="宋体" w:cs="宋体"/>
                <w:color w:val="000000"/>
                <w:szCs w:val="21"/>
              </w:rPr>
              <w:t>量块和数显式</w:t>
            </w:r>
            <w:r>
              <w:rPr>
                <w:rFonts w:hint="eastAsia" w:ascii="宋体" w:hAnsi="宋体" w:cs="宋体"/>
                <w:bCs/>
                <w:szCs w:val="21"/>
              </w:rPr>
              <w:t>指示表</w:t>
            </w:r>
            <w:r>
              <w:rPr>
                <w:rFonts w:hint="eastAsia" w:ascii="宋体" w:hAnsi="宋体" w:cs="宋体"/>
                <w:color w:val="000000"/>
                <w:szCs w:val="21"/>
              </w:rPr>
              <w:t>对刀器的线膨胀系数差</w:t>
            </w:r>
            <w:r>
              <w:rPr>
                <w:rFonts w:ascii="Times New Roman" w:hAnsi="Times New Roman"/>
                <w:szCs w:val="21"/>
              </w:rPr>
              <w:t>Δ</w:t>
            </w:r>
            <w:r>
              <w:rPr>
                <w:rFonts w:ascii="Times New Roman" w:hAnsi="Times New Roman"/>
                <w:position w:val="-6"/>
                <w:szCs w:val="21"/>
              </w:rPr>
              <w:object>
                <v:shape id="_x0000_i1097" o:spt="75" type="#_x0000_t75" style="height:11.2pt;width:9.8pt;" o:ole="t" filled="f" o:preferrelative="t" stroked="f" coordsize="21600,21600">
                  <v:path/>
                  <v:fill on="f" focussize="0,0"/>
                  <v:stroke on="f" joinstyle="miter"/>
                  <v:imagedata r:id="rId130" o:title=""/>
                  <o:lock v:ext="edit" aspectratio="t"/>
                  <w10:wrap type="none"/>
                  <w10:anchorlock/>
                </v:shape>
                <o:OLEObject Type="Embed" ProgID="Equation.3" ShapeID="_x0000_i1097" DrawAspect="Content" ObjectID="_1468075797" r:id="rId129">
                  <o:LockedField>false</o:LockedField>
                </o:OLEObject>
              </w:object>
            </w:r>
          </w:p>
        </w:tc>
        <w:tc>
          <w:tcPr>
            <w:tcW w:w="2200" w:type="dxa"/>
            <w:noWrap/>
            <w:vAlign w:val="center"/>
          </w:tcPr>
          <w:p w14:paraId="5A1821EE">
            <w:pPr>
              <w:jc w:val="center"/>
              <w:rPr>
                <w:rFonts w:ascii="Times New Roman" w:hAnsi="Times New Roman"/>
                <w:color w:val="000000"/>
                <w:szCs w:val="21"/>
              </w:rPr>
            </w:pPr>
            <w:r>
              <w:rPr>
                <w:rFonts w:hint="eastAsia" w:ascii="Times New Roman" w:hAnsi="Times New Roman"/>
                <w:color w:val="000000"/>
                <w:szCs w:val="21"/>
              </w:rPr>
              <w:t xml:space="preserve">    </w:t>
            </w:r>
            <w:r>
              <w:rPr>
                <w:rFonts w:ascii="Times New Roman" w:hAnsi="Times New Roman"/>
                <w:color w:val="000000"/>
                <w:szCs w:val="21"/>
              </w:rPr>
              <w:t>0.</w:t>
            </w:r>
            <w:r>
              <w:rPr>
                <w:rFonts w:hint="eastAsia" w:ascii="Times New Roman" w:hAnsi="Times New Roman"/>
                <w:color w:val="000000"/>
                <w:szCs w:val="21"/>
              </w:rPr>
              <w:t>81</w:t>
            </w:r>
            <w:r>
              <w:rPr>
                <w:rFonts w:ascii="Times New Roman" w:hAnsi="Times New Roman"/>
                <w:color w:val="000000"/>
                <w:szCs w:val="21"/>
              </w:rPr>
              <w:t>×10</w:t>
            </w:r>
            <w:r>
              <w:rPr>
                <w:rFonts w:ascii="Times New Roman" w:hAnsi="Times New Roman"/>
                <w:color w:val="000000"/>
                <w:szCs w:val="21"/>
                <w:vertAlign w:val="superscript"/>
              </w:rPr>
              <w:t>-6</w:t>
            </w:r>
            <w:r>
              <w:rPr>
                <w:rFonts w:hint="eastAsia" w:ascii="宋体" w:hAnsi="宋体" w:cs="宋体"/>
                <w:color w:val="000000"/>
                <w:szCs w:val="21"/>
              </w:rPr>
              <w:t xml:space="preserve"> </w:t>
            </w:r>
            <w:r>
              <w:rPr>
                <w:rFonts w:ascii="Times New Roman" w:hAnsi="Times New Roman"/>
                <w:iCs/>
                <w:color w:val="000000"/>
                <w:szCs w:val="21"/>
              </w:rPr>
              <w:t>℃</w:t>
            </w:r>
            <w:r>
              <w:rPr>
                <w:rFonts w:ascii="Times New Roman" w:hAnsi="Times New Roman"/>
                <w:color w:val="000000"/>
                <w:szCs w:val="21"/>
                <w:vertAlign w:val="superscript"/>
              </w:rPr>
              <w:t>-1</w:t>
            </w:r>
          </w:p>
        </w:tc>
        <w:tc>
          <w:tcPr>
            <w:tcW w:w="1758" w:type="dxa"/>
            <w:noWrap/>
            <w:vAlign w:val="center"/>
          </w:tcPr>
          <w:p w14:paraId="68151D4A">
            <w:pPr>
              <w:jc w:val="center"/>
              <w:rPr>
                <w:rFonts w:ascii="Times New Roman" w:hAnsi="Times New Roman"/>
                <w:color w:val="000000"/>
                <w:szCs w:val="21"/>
              </w:rPr>
            </w:pPr>
            <w:r>
              <w:rPr>
                <w:rFonts w:hint="eastAsia" w:ascii="Times New Roman" w:hAnsi="Times New Roman"/>
                <w:color w:val="000000"/>
                <w:position w:val="-6"/>
                <w:szCs w:val="21"/>
              </w:rPr>
              <w:t xml:space="preserve"> </w:t>
            </w:r>
            <w:r>
              <w:rPr>
                <w:rFonts w:ascii="Times New Roman" w:hAnsi="Times New Roman"/>
                <w:color w:val="000000"/>
                <w:position w:val="-6"/>
                <w:szCs w:val="21"/>
              </w:rPr>
              <w:object>
                <v:shape id="_x0000_i1098" o:spt="75" type="#_x0000_t75" style="height:14.05pt;width:13.55pt;" o:ole="t" filled="f" o:preferrelative="t" stroked="f" coordsize="21600,21600">
                  <v:path/>
                  <v:fill on="f" focussize="0,0"/>
                  <v:stroke on="f" joinstyle="miter"/>
                  <v:imagedata r:id="rId19" o:title=""/>
                  <o:lock v:ext="edit" aspectratio="t"/>
                  <w10:wrap type="none"/>
                  <w10:anchorlock/>
                </v:shape>
                <o:OLEObject Type="Embed" ProgID="Equation.3" ShapeID="_x0000_i1098" DrawAspect="Content" ObjectID="_1468075798" r:id="rId131">
                  <o:LockedField>false</o:LockedField>
                </o:OLEObject>
              </w:object>
            </w:r>
            <w:r>
              <w:rPr>
                <w:rFonts w:ascii="Times New Roman" w:hAnsi="Times New Roman"/>
                <w:color w:val="000000"/>
                <w:position w:val="-14"/>
                <w:szCs w:val="21"/>
              </w:rPr>
              <w:object>
                <v:shape id="_x0000_i1099"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099" DrawAspect="Content" ObjectID="_1468075799" r:id="rId132">
                  <o:LockedField>false</o:LockedField>
                </o:OLEObject>
              </w:object>
            </w:r>
            <w:r>
              <w:rPr>
                <w:rFonts w:ascii="Times New Roman" w:hAnsi="Times New Roman"/>
                <w:color w:val="000000"/>
                <w:position w:val="-6"/>
                <w:szCs w:val="21"/>
              </w:rPr>
              <w:object>
                <v:shape id="_x0000_i1100" o:spt="75" type="#_x0000_t75" style="height:12.15pt;width:13.55pt;" o:ole="t" filled="f" o:preferrelative="t" stroked="f" coordsize="21600,21600">
                  <v:path/>
                  <v:fill on="f" focussize="0,0"/>
                  <v:stroke on="f" joinstyle="miter"/>
                  <v:imagedata r:id="rId34" o:title=""/>
                  <o:lock v:ext="edit" aspectratio="t"/>
                  <w10:wrap type="none"/>
                  <w10:anchorlock/>
                </v:shape>
                <o:OLEObject Type="Embed" ProgID="Equation.3" ShapeID="_x0000_i1100" DrawAspect="Content" ObjectID="_1468075800" r:id="rId133">
                  <o:LockedField>false</o:LockedField>
                </o:OLEObject>
              </w:object>
            </w:r>
            <w:r>
              <w:rPr>
                <w:rFonts w:ascii="Times New Roman" w:hAnsi="Times New Roman"/>
                <w:color w:val="000000"/>
                <w:szCs w:val="21"/>
              </w:rPr>
              <w:t>-20</w:t>
            </w:r>
            <w:r>
              <w:rPr>
                <w:rFonts w:ascii="Times New Roman" w:hAnsi="Times New Roman"/>
                <w:color w:val="000000"/>
                <w:position w:val="-14"/>
                <w:szCs w:val="21"/>
              </w:rPr>
              <w:object>
                <v:shape id="_x0000_i1101" o:spt="75" type="#_x0000_t75" style="height:19.65pt;width:14.95pt;" o:ole="t" fillcolor="#000005" filled="f" o:preferrelative="t" stroked="f" coordsize="21600,21600">
                  <v:path/>
                  <v:fill on="f" focussize="0,0"/>
                  <v:stroke on="f" joinstyle="miter"/>
                  <v:imagedata r:id="rId58" o:title=""/>
                  <o:lock v:ext="edit" aspectratio="t"/>
                  <w10:wrap type="none"/>
                  <w10:anchorlock/>
                </v:shape>
                <o:OLEObject Type="Embed" ProgID="Equation.3" ShapeID="_x0000_i1101" DrawAspect="Content" ObjectID="_1468075801" r:id="rId134">
                  <o:LockedField>false</o:LockedField>
                </o:OLEObject>
              </w:object>
            </w:r>
          </w:p>
        </w:tc>
        <w:tc>
          <w:tcPr>
            <w:tcW w:w="1418" w:type="dxa"/>
            <w:noWrap/>
            <w:vAlign w:val="center"/>
          </w:tcPr>
          <w:p w14:paraId="6A3E423B">
            <w:pPr>
              <w:jc w:val="center"/>
              <w:rPr>
                <w:rFonts w:ascii="Times New Roman" w:hAnsi="Times New Roman"/>
                <w:color w:val="000000"/>
                <w:szCs w:val="21"/>
              </w:rPr>
            </w:pPr>
            <w:r>
              <w:rPr>
                <w:rFonts w:ascii="Times New Roman" w:hAnsi="Times New Roman"/>
                <w:color w:val="000000"/>
                <w:szCs w:val="21"/>
              </w:rPr>
              <w:t>0.</w:t>
            </w:r>
            <w:r>
              <w:rPr>
                <w:rFonts w:hint="eastAsia" w:ascii="Times New Roman" w:hAnsi="Times New Roman"/>
                <w:color w:val="000000"/>
                <w:szCs w:val="21"/>
              </w:rPr>
              <w:t xml:space="preserve">20 </w:t>
            </w:r>
            <w:r>
              <w:rPr>
                <w:rFonts w:ascii="Times New Roman" w:hAnsi="Times New Roman"/>
                <w:color w:val="000000"/>
                <w:szCs w:val="21"/>
              </w:rPr>
              <w:t>μm</w:t>
            </w:r>
          </w:p>
        </w:tc>
      </w:tr>
      <w:tr w14:paraId="4209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843" w:type="dxa"/>
            <w:gridSpan w:val="5"/>
            <w:noWrap/>
          </w:tcPr>
          <w:p w14:paraId="67316436">
            <w:pPr>
              <w:jc w:val="center"/>
              <w:rPr>
                <w:rFonts w:ascii="宋体" w:hAnsi="宋体" w:cs="宋体"/>
                <w:color w:val="000000"/>
                <w:szCs w:val="21"/>
              </w:rPr>
            </w:pPr>
            <w:r>
              <w:rPr>
                <w:rFonts w:ascii="Times New Roman" w:hAnsi="Times New Roman"/>
                <w:color w:val="000000"/>
                <w:position w:val="-12"/>
                <w:szCs w:val="21"/>
              </w:rPr>
              <w:object>
                <v:shape id="_x0000_i1102" o:spt="75" type="#_x0000_t75" style="height:18.7pt;width:14.05pt;" o:ole="t" filled="f" o:preferrelative="t" stroked="f" coordsize="21600,21600">
                  <v:path/>
                  <v:fill on="f" focussize="0,0"/>
                  <v:stroke on="f" joinstyle="miter"/>
                  <v:imagedata r:id="rId136" o:title=""/>
                  <o:lock v:ext="edit" aspectratio="t"/>
                  <w10:wrap type="none"/>
                  <w10:anchorlock/>
                </v:shape>
                <o:OLEObject Type="Embed" ProgID="Equation.3" ShapeID="_x0000_i1102" DrawAspect="Content" ObjectID="_1468075802" r:id="rId135">
                  <o:LockedField>false</o:LockedField>
                </o:OLEObject>
              </w:object>
            </w:r>
            <w:r>
              <w:rPr>
                <w:rFonts w:ascii="Times New Roman" w:hAnsi="Times New Roman"/>
                <w:color w:val="000000"/>
                <w:szCs w:val="21"/>
              </w:rPr>
              <w:t>≈</w:t>
            </w:r>
            <w:r>
              <w:rPr>
                <w:rFonts w:hint="eastAsia" w:ascii="宋体" w:hAnsi="宋体" w:cs="宋体"/>
                <w:color w:val="000000"/>
                <w:szCs w:val="21"/>
              </w:rPr>
              <w:t xml:space="preserve">0.62 </w:t>
            </w:r>
            <w:r>
              <w:rPr>
                <w:rFonts w:ascii="Times New Roman" w:hAnsi="Times New Roman"/>
                <w:color w:val="000000"/>
                <w:szCs w:val="21"/>
              </w:rPr>
              <w:t>μm</w:t>
            </w:r>
          </w:p>
        </w:tc>
      </w:tr>
    </w:tbl>
    <w:p w14:paraId="0F1C11BE">
      <w:pPr>
        <w:spacing w:line="360" w:lineRule="auto"/>
        <w:rPr>
          <w:rFonts w:ascii="黑体" w:hAnsi="黑体" w:eastAsia="黑体" w:cs="黑体"/>
          <w:color w:val="000000"/>
          <w:sz w:val="24"/>
        </w:rPr>
      </w:pPr>
      <w:r>
        <w:rPr>
          <w:rFonts w:ascii="Times New Roman" w:hAnsi="Times New Roman" w:eastAsia="黑体"/>
          <w:color w:val="000000"/>
          <w:sz w:val="24"/>
        </w:rPr>
        <w:t>C.</w:t>
      </w:r>
      <w:r>
        <w:rPr>
          <w:rFonts w:hint="eastAsia" w:ascii="Times New Roman" w:hAnsi="Times New Roman" w:eastAsia="黑体"/>
          <w:color w:val="000000"/>
          <w:sz w:val="24"/>
        </w:rPr>
        <w:t>9  标准不确定度评定</w:t>
      </w:r>
    </w:p>
    <w:p w14:paraId="3453E0DC">
      <w:pPr>
        <w:spacing w:line="360" w:lineRule="auto"/>
        <w:rPr>
          <w:rFonts w:ascii="Times New Roman" w:hAnsi="Times New Roman"/>
          <w:color w:val="000000"/>
          <w:position w:val="-10"/>
          <w:sz w:val="24"/>
        </w:rPr>
      </w:pPr>
      <w:r>
        <w:rPr>
          <w:rFonts w:ascii="Times New Roman" w:hAnsi="Times New Roman"/>
          <w:color w:val="000000"/>
          <w:sz w:val="24"/>
        </w:rPr>
        <w:t>C.</w:t>
      </w:r>
      <w:r>
        <w:rPr>
          <w:rFonts w:hint="eastAsia" w:ascii="Times New Roman" w:hAnsi="Times New Roman"/>
          <w:color w:val="000000"/>
          <w:sz w:val="24"/>
        </w:rPr>
        <w:t>9</w:t>
      </w:r>
      <w:r>
        <w:rPr>
          <w:rFonts w:ascii="Times New Roman" w:hAnsi="Times New Roman"/>
          <w:color w:val="000000"/>
          <w:sz w:val="24"/>
        </w:rPr>
        <w:t>.1</w:t>
      </w:r>
      <w:r>
        <w:rPr>
          <w:rFonts w:hint="eastAsia" w:ascii="宋体" w:hAnsi="宋体" w:cs="宋体"/>
          <w:color w:val="000000"/>
          <w:sz w:val="24"/>
        </w:rPr>
        <w:t>测量重复性</w:t>
      </w:r>
      <w:r>
        <w:rPr>
          <w:rFonts w:hint="eastAsia" w:ascii="宋体" w:hAnsi="宋体" w:cs="宋体"/>
          <w:sz w:val="24"/>
        </w:rPr>
        <w:t>引入的标准不确定度分量</w:t>
      </w:r>
      <w:r>
        <w:rPr>
          <w:rFonts w:ascii="Times New Roman" w:hAnsi="Times New Roman"/>
          <w:color w:val="000000"/>
          <w:position w:val="-10"/>
          <w:sz w:val="24"/>
        </w:rPr>
        <w:object>
          <v:shape id="_x0000_i1103" o:spt="75" type="#_x0000_t75" style="height:20.1pt;width:13.55pt;" o:ole="t" filled="f" o:preferrelative="t" stroked="f" coordsize="21600,21600">
            <v:path/>
            <v:fill on="f" focussize="0,0"/>
            <v:stroke on="f" joinstyle="miter"/>
            <v:imagedata r:id="rId138" o:title=""/>
            <o:lock v:ext="edit" aspectratio="t"/>
            <w10:wrap type="none"/>
            <w10:anchorlock/>
          </v:shape>
          <o:OLEObject Type="Embed" ProgID="Equation.3" ShapeID="_x0000_i1103" DrawAspect="Content" ObjectID="_1468075803" r:id="rId137">
            <o:LockedField>false</o:LockedField>
          </o:OLEObject>
        </w:object>
      </w:r>
    </w:p>
    <w:p w14:paraId="438E2CB1">
      <w:pPr>
        <w:spacing w:line="360" w:lineRule="auto"/>
        <w:ind w:firstLine="480" w:firstLineChars="200"/>
        <w:rPr>
          <w:rFonts w:ascii="宋体" w:hAnsi="宋体" w:cs="宋体"/>
          <w:color w:val="000000"/>
          <w:sz w:val="24"/>
        </w:rPr>
      </w:pPr>
      <w:r>
        <w:rPr>
          <w:rFonts w:ascii="宋体" w:hAnsi="宋体" w:cs="宋体"/>
          <w:color w:val="000000"/>
          <w:sz w:val="24"/>
        </w:rPr>
        <w:t>在</w:t>
      </w:r>
      <w:r>
        <w:rPr>
          <w:rFonts w:hint="eastAsia" w:ascii="宋体" w:hAnsi="宋体" w:cs="宋体"/>
          <w:color w:val="000000"/>
          <w:sz w:val="24"/>
        </w:rPr>
        <w:t>相同测量条件下</w:t>
      </w:r>
      <w:r>
        <w:rPr>
          <w:rFonts w:hint="eastAsia" w:ascii="宋体" w:hAnsi="宋体" w:cs="宋体"/>
          <w:sz w:val="24"/>
        </w:rPr>
        <w:t>，在数显式指示表对刀器</w:t>
      </w:r>
      <w:r>
        <w:rPr>
          <w:rFonts w:hint="eastAsia" w:ascii="宋体" w:hAnsi="宋体" w:cs="宋体"/>
          <w:color w:val="000000"/>
          <w:sz w:val="24"/>
        </w:rPr>
        <w:t>对刀尺寸中心点处</w:t>
      </w:r>
      <w:r>
        <w:rPr>
          <w:rFonts w:hint="eastAsia" w:ascii="宋体" w:hAnsi="宋体"/>
          <w:sz w:val="24"/>
        </w:rPr>
        <w:t>连续重复测量</w:t>
      </w:r>
      <w:r>
        <w:rPr>
          <w:rFonts w:ascii="Times New Roman" w:hAnsi="Times New Roman"/>
          <w:sz w:val="24"/>
        </w:rPr>
        <w:t>5</w:t>
      </w:r>
      <w:r>
        <w:rPr>
          <w:rFonts w:hint="eastAsia" w:ascii="宋体" w:hAnsi="宋体"/>
          <w:sz w:val="24"/>
        </w:rPr>
        <w:t>次，</w:t>
      </w:r>
      <w:r>
        <w:rPr>
          <w:rFonts w:hint="eastAsia" w:ascii="宋体" w:hAnsi="宋体" w:cs="宋体"/>
          <w:color w:val="000000"/>
          <w:sz w:val="24"/>
        </w:rPr>
        <w:t>读取立式光学计上</w:t>
      </w:r>
      <w:r>
        <w:rPr>
          <w:rFonts w:ascii="Times New Roman" w:hAnsi="Times New Roman"/>
          <w:color w:val="000000"/>
          <w:sz w:val="24"/>
        </w:rPr>
        <w:t>5</w:t>
      </w:r>
      <w:r>
        <w:rPr>
          <w:rFonts w:hint="eastAsia" w:ascii="宋体" w:hAnsi="宋体" w:cs="宋体"/>
          <w:color w:val="000000"/>
          <w:sz w:val="24"/>
        </w:rPr>
        <w:t>次测量值</w:t>
      </w:r>
      <w:r>
        <w:rPr>
          <w:rFonts w:ascii="Times New Roman" w:hAnsi="Times New Roman"/>
          <w:i/>
          <w:sz w:val="24"/>
        </w:rPr>
        <w:t>δ</w:t>
      </w:r>
      <w:r>
        <w:rPr>
          <w:rFonts w:ascii="Times New Roman" w:hAnsi="Times New Roman"/>
          <w:i/>
          <w:color w:val="000000"/>
          <w:position w:val="-4"/>
          <w:sz w:val="24"/>
          <w:vertAlign w:val="subscript"/>
        </w:rPr>
        <w:t>i</w:t>
      </w:r>
      <w:r>
        <w:rPr>
          <w:rFonts w:hint="eastAsia" w:ascii="宋体" w:hAnsi="宋体" w:cs="宋体"/>
          <w:color w:val="000000"/>
          <w:sz w:val="24"/>
        </w:rPr>
        <w:t>，</w:t>
      </w:r>
      <w:r>
        <w:rPr>
          <w:rFonts w:hint="eastAsia" w:ascii="宋体" w:hAnsi="宋体"/>
          <w:sz w:val="24"/>
        </w:rPr>
        <w:t>由实验记录测量数据整理，</w:t>
      </w:r>
      <w:r>
        <w:rPr>
          <w:rFonts w:ascii="宋体" w:hAnsi="宋体"/>
          <w:color w:val="000000"/>
          <w:sz w:val="24"/>
        </w:rPr>
        <w:t>见表</w:t>
      </w:r>
      <w:r>
        <w:rPr>
          <w:rFonts w:ascii="Times New Roman" w:hAnsi="Times New Roman"/>
          <w:color w:val="000000"/>
          <w:sz w:val="24"/>
        </w:rPr>
        <w:t>C.2</w:t>
      </w:r>
      <w:r>
        <w:rPr>
          <w:rFonts w:hint="eastAsia" w:ascii="宋体" w:hAnsi="宋体"/>
          <w:sz w:val="24"/>
        </w:rPr>
        <w:t xml:space="preserve">：  </w:t>
      </w:r>
    </w:p>
    <w:p w14:paraId="29E533CE">
      <w:pPr>
        <w:spacing w:line="360" w:lineRule="auto"/>
        <w:jc w:val="center"/>
        <w:rPr>
          <w:rFonts w:ascii="黑体" w:hAnsi="黑体" w:eastAsia="黑体" w:cs="宋体"/>
          <w:color w:val="000000"/>
          <w:szCs w:val="21"/>
        </w:rPr>
      </w:pPr>
    </w:p>
    <w:p w14:paraId="4708487B">
      <w:pPr>
        <w:spacing w:line="360" w:lineRule="auto"/>
        <w:jc w:val="center"/>
        <w:rPr>
          <w:rFonts w:ascii="黑体" w:hAnsi="黑体" w:eastAsia="黑体" w:cs="宋体"/>
          <w:color w:val="000000"/>
          <w:szCs w:val="21"/>
        </w:rPr>
      </w:pPr>
      <w:r>
        <w:rPr>
          <w:rFonts w:hint="eastAsia" w:ascii="黑体" w:hAnsi="黑体" w:eastAsia="黑体" w:cs="宋体"/>
          <w:color w:val="000000"/>
          <w:szCs w:val="21"/>
        </w:rPr>
        <w:t>表</w:t>
      </w:r>
      <w:r>
        <w:rPr>
          <w:rFonts w:ascii="Times New Roman" w:hAnsi="Times New Roman" w:eastAsia="黑体"/>
          <w:color w:val="000000"/>
          <w:szCs w:val="21"/>
        </w:rPr>
        <w:t>C.2</w:t>
      </w:r>
      <w:r>
        <w:rPr>
          <w:rFonts w:hint="eastAsia" w:ascii="Times New Roman" w:hAnsi="Times New Roman" w:eastAsia="黑体"/>
          <w:color w:val="000000"/>
          <w:szCs w:val="21"/>
        </w:rPr>
        <w:t xml:space="preserve"> 数显</w:t>
      </w:r>
      <w:r>
        <w:rPr>
          <w:rFonts w:hint="eastAsia" w:ascii="黑体" w:hAnsi="黑体" w:eastAsia="黑体" w:cs="宋体"/>
          <w:color w:val="000000"/>
          <w:szCs w:val="21"/>
        </w:rPr>
        <w:t>指示表对刀器对刀尺寸为</w:t>
      </w:r>
      <w:r>
        <w:rPr>
          <w:rFonts w:ascii="Times New Roman" w:hAnsi="Times New Roman" w:eastAsia="黑体"/>
          <w:color w:val="000000"/>
          <w:szCs w:val="21"/>
        </w:rPr>
        <w:t>50 mm</w:t>
      </w:r>
      <w:r>
        <w:rPr>
          <w:rFonts w:hint="eastAsia" w:ascii="黑体" w:hAnsi="黑体" w:eastAsia="黑体" w:cs="宋体"/>
          <w:color w:val="000000"/>
          <w:szCs w:val="21"/>
        </w:rPr>
        <w:t>时重复性测量</w:t>
      </w:r>
    </w:p>
    <w:tbl>
      <w:tblPr>
        <w:tblStyle w:val="11"/>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134"/>
        <w:gridCol w:w="992"/>
        <w:gridCol w:w="992"/>
        <w:gridCol w:w="992"/>
        <w:gridCol w:w="1134"/>
        <w:gridCol w:w="1560"/>
      </w:tblGrid>
      <w:tr w14:paraId="2B38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trPr>
        <w:tc>
          <w:tcPr>
            <w:tcW w:w="1560" w:type="dxa"/>
            <w:noWrap/>
            <w:vAlign w:val="center"/>
          </w:tcPr>
          <w:p w14:paraId="7999FBE8">
            <w:pPr>
              <w:rPr>
                <w:color w:val="000000"/>
                <w:szCs w:val="21"/>
                <w:vertAlign w:val="subscript"/>
              </w:rPr>
            </w:pPr>
            <w:r>
              <w:rPr>
                <w:rFonts w:hint="eastAsia" w:hAnsi="宋体"/>
                <w:color w:val="000000"/>
                <w:szCs w:val="21"/>
              </w:rPr>
              <w:t>测量次数</w:t>
            </w:r>
            <w:r>
              <w:rPr>
                <w:rFonts w:hint="eastAsia" w:ascii="Times New Roman" w:hAnsi="Times New Roman"/>
                <w:i/>
                <w:szCs w:val="21"/>
              </w:rPr>
              <w:t>n</w:t>
            </w:r>
            <w:r>
              <w:rPr>
                <w:rFonts w:ascii="Times New Roman" w:hAnsi="Times New Roman"/>
                <w:i/>
                <w:color w:val="000000"/>
                <w:position w:val="-4"/>
                <w:szCs w:val="21"/>
                <w:vertAlign w:val="subscript"/>
              </w:rPr>
              <w:t>i</w:t>
            </w:r>
          </w:p>
        </w:tc>
        <w:tc>
          <w:tcPr>
            <w:tcW w:w="1134" w:type="dxa"/>
            <w:noWrap/>
            <w:vAlign w:val="center"/>
          </w:tcPr>
          <w:p w14:paraId="331B31D5">
            <w:pPr>
              <w:jc w:val="center"/>
              <w:rPr>
                <w:rFonts w:ascii="Times New Roman" w:hAnsi="Times New Roman"/>
                <w:color w:val="000000"/>
                <w:szCs w:val="21"/>
              </w:rPr>
            </w:pPr>
            <w:r>
              <w:rPr>
                <w:rFonts w:ascii="Times New Roman" w:hAnsi="Times New Roman"/>
                <w:color w:val="000000"/>
                <w:szCs w:val="21"/>
              </w:rPr>
              <w:t>1</w:t>
            </w:r>
          </w:p>
        </w:tc>
        <w:tc>
          <w:tcPr>
            <w:tcW w:w="992" w:type="dxa"/>
            <w:noWrap/>
            <w:vAlign w:val="center"/>
          </w:tcPr>
          <w:p w14:paraId="78C66386">
            <w:pPr>
              <w:jc w:val="center"/>
              <w:rPr>
                <w:rFonts w:ascii="Times New Roman" w:hAnsi="Times New Roman"/>
                <w:color w:val="000000"/>
                <w:szCs w:val="21"/>
              </w:rPr>
            </w:pPr>
            <w:r>
              <w:rPr>
                <w:rFonts w:ascii="Times New Roman" w:hAnsi="Times New Roman"/>
                <w:color w:val="000000"/>
                <w:szCs w:val="21"/>
              </w:rPr>
              <w:t>2</w:t>
            </w:r>
          </w:p>
        </w:tc>
        <w:tc>
          <w:tcPr>
            <w:tcW w:w="992" w:type="dxa"/>
            <w:noWrap/>
            <w:vAlign w:val="center"/>
          </w:tcPr>
          <w:p w14:paraId="6E050899">
            <w:pPr>
              <w:jc w:val="center"/>
              <w:rPr>
                <w:rFonts w:ascii="Times New Roman" w:hAnsi="Times New Roman"/>
                <w:color w:val="000000"/>
                <w:szCs w:val="21"/>
              </w:rPr>
            </w:pPr>
            <w:r>
              <w:rPr>
                <w:rFonts w:ascii="Times New Roman" w:hAnsi="Times New Roman"/>
                <w:color w:val="000000"/>
                <w:szCs w:val="21"/>
              </w:rPr>
              <w:t>3</w:t>
            </w:r>
          </w:p>
        </w:tc>
        <w:tc>
          <w:tcPr>
            <w:tcW w:w="992" w:type="dxa"/>
            <w:noWrap/>
            <w:vAlign w:val="center"/>
          </w:tcPr>
          <w:p w14:paraId="0A7D9652">
            <w:pPr>
              <w:jc w:val="center"/>
              <w:rPr>
                <w:rFonts w:ascii="Times New Roman" w:hAnsi="Times New Roman"/>
                <w:color w:val="000000"/>
                <w:szCs w:val="21"/>
              </w:rPr>
            </w:pPr>
            <w:r>
              <w:rPr>
                <w:rFonts w:ascii="Times New Roman" w:hAnsi="Times New Roman"/>
                <w:color w:val="000000"/>
                <w:szCs w:val="21"/>
              </w:rPr>
              <w:t>4</w:t>
            </w:r>
          </w:p>
        </w:tc>
        <w:tc>
          <w:tcPr>
            <w:tcW w:w="1134" w:type="dxa"/>
            <w:noWrap/>
            <w:vAlign w:val="center"/>
          </w:tcPr>
          <w:p w14:paraId="7A2AF667">
            <w:pPr>
              <w:jc w:val="center"/>
              <w:rPr>
                <w:rFonts w:ascii="Times New Roman" w:hAnsi="Times New Roman"/>
                <w:color w:val="000000"/>
                <w:szCs w:val="21"/>
              </w:rPr>
            </w:pPr>
            <w:r>
              <w:rPr>
                <w:rFonts w:ascii="Times New Roman" w:hAnsi="Times New Roman"/>
                <w:color w:val="000000"/>
                <w:szCs w:val="21"/>
              </w:rPr>
              <w:t>5</w:t>
            </w:r>
          </w:p>
        </w:tc>
        <w:tc>
          <w:tcPr>
            <w:tcW w:w="1560" w:type="dxa"/>
            <w:noWrap/>
            <w:vAlign w:val="center"/>
          </w:tcPr>
          <w:p w14:paraId="79750CB6">
            <w:pPr>
              <w:jc w:val="center"/>
              <w:rPr>
                <w:rFonts w:ascii="Times New Roman" w:hAnsi="Times New Roman"/>
                <w:i/>
                <w:color w:val="000000"/>
                <w:szCs w:val="21"/>
                <w:vertAlign w:val="subscript"/>
              </w:rPr>
            </w:pPr>
            <w:r>
              <w:rPr>
                <w:rFonts w:ascii="Times New Roman" w:hAnsi="Times New Roman"/>
                <w:i/>
                <w:color w:val="000000"/>
                <w:szCs w:val="21"/>
              </w:rPr>
              <w:t>R=</w:t>
            </w:r>
            <w:r>
              <w:rPr>
                <w:rFonts w:ascii="Times New Roman" w:hAnsi="Times New Roman"/>
                <w:i/>
                <w:szCs w:val="21"/>
              </w:rPr>
              <w:t>δ</w:t>
            </w:r>
            <w:r>
              <w:rPr>
                <w:rFonts w:ascii="Times New Roman" w:hAnsi="Times New Roman"/>
                <w:i/>
                <w:szCs w:val="21"/>
                <w:vertAlign w:val="subscript"/>
              </w:rPr>
              <w:t>max</w:t>
            </w:r>
            <w:r>
              <w:rPr>
                <w:rFonts w:ascii="Times New Roman" w:hAnsi="Times New Roman"/>
                <w:i/>
                <w:szCs w:val="21"/>
              </w:rPr>
              <w:t>-δ</w:t>
            </w:r>
            <w:r>
              <w:rPr>
                <w:rFonts w:ascii="Times New Roman" w:hAnsi="Times New Roman"/>
                <w:i/>
                <w:szCs w:val="21"/>
                <w:vertAlign w:val="subscript"/>
              </w:rPr>
              <w:t>min</w:t>
            </w:r>
          </w:p>
        </w:tc>
      </w:tr>
      <w:tr w14:paraId="7B9C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rPr>
        <w:tc>
          <w:tcPr>
            <w:tcW w:w="1560" w:type="dxa"/>
            <w:noWrap/>
            <w:vAlign w:val="center"/>
          </w:tcPr>
          <w:p w14:paraId="38AE6F0A">
            <w:pPr>
              <w:rPr>
                <w:color w:val="000000"/>
                <w:szCs w:val="21"/>
              </w:rPr>
            </w:pPr>
            <w:r>
              <w:rPr>
                <w:rFonts w:hint="eastAsia" w:ascii="Times New Roman" w:hAnsi="Times New Roman"/>
                <w:szCs w:val="21"/>
              </w:rPr>
              <w:t>测量值</w:t>
            </w:r>
            <w:r>
              <w:rPr>
                <w:rFonts w:ascii="Times New Roman" w:hAnsi="Times New Roman"/>
                <w:i/>
                <w:szCs w:val="21"/>
              </w:rPr>
              <w:t>δ</w:t>
            </w:r>
            <w:r>
              <w:rPr>
                <w:rFonts w:ascii="Times New Roman" w:hAnsi="Times New Roman"/>
                <w:i/>
                <w:color w:val="000000"/>
                <w:position w:val="-4"/>
                <w:szCs w:val="21"/>
                <w:vertAlign w:val="subscript"/>
              </w:rPr>
              <w:t>i</w:t>
            </w:r>
            <w:r>
              <w:rPr>
                <w:rFonts w:ascii="Times New Roman" w:hAnsi="Times New Roman"/>
                <w:color w:val="000000"/>
                <w:szCs w:val="21"/>
              </w:rPr>
              <w:t>(μm)</w:t>
            </w:r>
          </w:p>
        </w:tc>
        <w:tc>
          <w:tcPr>
            <w:tcW w:w="1134" w:type="dxa"/>
            <w:noWrap/>
            <w:vAlign w:val="center"/>
          </w:tcPr>
          <w:p w14:paraId="5AE2868A">
            <w:pPr>
              <w:jc w:val="center"/>
              <w:rPr>
                <w:rFonts w:ascii="Times New Roman" w:hAnsi="Times New Roman"/>
                <w:color w:val="000000"/>
                <w:szCs w:val="21"/>
              </w:rPr>
            </w:pPr>
            <w:r>
              <w:rPr>
                <w:rFonts w:ascii="Times New Roman" w:hAnsi="Times New Roman"/>
                <w:color w:val="000000"/>
                <w:szCs w:val="21"/>
              </w:rPr>
              <w:t>+</w:t>
            </w:r>
            <w:r>
              <w:rPr>
                <w:rFonts w:hint="eastAsia" w:ascii="Times New Roman" w:hAnsi="Times New Roman"/>
                <w:color w:val="000000"/>
                <w:szCs w:val="21"/>
              </w:rPr>
              <w:t>4</w:t>
            </w:r>
          </w:p>
        </w:tc>
        <w:tc>
          <w:tcPr>
            <w:tcW w:w="992" w:type="dxa"/>
            <w:noWrap/>
            <w:vAlign w:val="center"/>
          </w:tcPr>
          <w:p w14:paraId="6A8D832C">
            <w:pPr>
              <w:jc w:val="center"/>
              <w:rPr>
                <w:rFonts w:ascii="Times New Roman" w:hAnsi="Times New Roman"/>
                <w:color w:val="000000"/>
                <w:szCs w:val="21"/>
              </w:rPr>
            </w:pPr>
            <w:r>
              <w:rPr>
                <w:rFonts w:ascii="Times New Roman" w:hAnsi="Times New Roman"/>
                <w:color w:val="000000"/>
                <w:szCs w:val="21"/>
              </w:rPr>
              <w:t>+4</w:t>
            </w:r>
          </w:p>
        </w:tc>
        <w:tc>
          <w:tcPr>
            <w:tcW w:w="992" w:type="dxa"/>
            <w:noWrap/>
            <w:vAlign w:val="center"/>
          </w:tcPr>
          <w:p w14:paraId="7EEA6E49">
            <w:pPr>
              <w:jc w:val="center"/>
              <w:rPr>
                <w:rFonts w:ascii="Times New Roman" w:hAnsi="Times New Roman"/>
                <w:color w:val="000000"/>
                <w:szCs w:val="21"/>
              </w:rPr>
            </w:pPr>
            <w:r>
              <w:rPr>
                <w:rFonts w:ascii="Times New Roman" w:hAnsi="Times New Roman"/>
                <w:color w:val="000000"/>
                <w:szCs w:val="21"/>
              </w:rPr>
              <w:t>+</w:t>
            </w:r>
            <w:r>
              <w:rPr>
                <w:rFonts w:hint="eastAsia" w:ascii="Times New Roman" w:hAnsi="Times New Roman"/>
                <w:color w:val="000000"/>
                <w:szCs w:val="21"/>
              </w:rPr>
              <w:t>5</w:t>
            </w:r>
          </w:p>
        </w:tc>
        <w:tc>
          <w:tcPr>
            <w:tcW w:w="992" w:type="dxa"/>
            <w:noWrap/>
            <w:vAlign w:val="center"/>
          </w:tcPr>
          <w:p w14:paraId="1B81547E">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szCs w:val="21"/>
              </w:rPr>
              <w:t>7</w:t>
            </w:r>
          </w:p>
        </w:tc>
        <w:tc>
          <w:tcPr>
            <w:tcW w:w="1134" w:type="dxa"/>
            <w:noWrap/>
            <w:vAlign w:val="center"/>
          </w:tcPr>
          <w:p w14:paraId="70BAAAED">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szCs w:val="21"/>
              </w:rPr>
              <w:t>7</w:t>
            </w:r>
          </w:p>
        </w:tc>
        <w:tc>
          <w:tcPr>
            <w:tcW w:w="1560" w:type="dxa"/>
            <w:noWrap/>
            <w:vAlign w:val="center"/>
          </w:tcPr>
          <w:p w14:paraId="56EDBC87">
            <w:pPr>
              <w:jc w:val="center"/>
              <w:rPr>
                <w:rFonts w:ascii="Times New Roman" w:hAnsi="Times New Roman"/>
                <w:color w:val="000000"/>
                <w:szCs w:val="21"/>
              </w:rPr>
            </w:pPr>
            <w:r>
              <w:rPr>
                <w:rFonts w:hint="eastAsia" w:ascii="Times New Roman" w:hAnsi="Times New Roman"/>
                <w:color w:val="000000"/>
                <w:szCs w:val="21"/>
              </w:rPr>
              <w:t>3</w:t>
            </w:r>
          </w:p>
        </w:tc>
      </w:tr>
    </w:tbl>
    <w:p w14:paraId="5947E10D">
      <w:pPr>
        <w:spacing w:line="360" w:lineRule="auto"/>
        <w:ind w:firstLine="480"/>
        <w:rPr>
          <w:rFonts w:ascii="Times New Roman" w:hAnsi="Times New Roman"/>
          <w:color w:val="000000"/>
          <w:sz w:val="24"/>
        </w:rPr>
      </w:pPr>
      <w:r>
        <w:rPr>
          <w:rFonts w:hint="eastAsia" w:asciiTheme="majorEastAsia" w:hAnsiTheme="majorEastAsia" w:eastAsiaTheme="majorEastAsia"/>
          <w:color w:val="000000"/>
          <w:sz w:val="24"/>
          <w:lang w:val="en-US" w:eastAsia="zh-CN"/>
        </w:rPr>
        <w:t>由于实际测量中，</w:t>
      </w:r>
      <w:r>
        <w:rPr>
          <w:rFonts w:asciiTheme="majorEastAsia" w:hAnsiTheme="majorEastAsia" w:eastAsiaTheme="majorEastAsia"/>
          <w:color w:val="000000"/>
          <w:sz w:val="24"/>
        </w:rPr>
        <w:t>重复测量</w:t>
      </w:r>
      <w:r>
        <w:rPr>
          <w:rFonts w:hint="eastAsia" w:asciiTheme="majorEastAsia" w:hAnsiTheme="majorEastAsia" w:eastAsiaTheme="majorEastAsia"/>
          <w:color w:val="000000"/>
          <w:sz w:val="24"/>
        </w:rPr>
        <w:t>次数</w:t>
      </w:r>
      <w:r>
        <w:rPr>
          <w:rFonts w:hint="eastAsia" w:ascii="Times New Roman" w:hAnsi="Times New Roman"/>
          <w:i/>
          <w:sz w:val="24"/>
        </w:rPr>
        <w:t>n</w:t>
      </w:r>
      <w:r>
        <w:rPr>
          <w:rFonts w:hint="eastAsia" w:ascii="Times New Roman" w:hAnsi="Times New Roman"/>
          <w:sz w:val="24"/>
        </w:rPr>
        <w:t>为</w:t>
      </w:r>
      <w:r>
        <w:rPr>
          <w:rFonts w:asciiTheme="majorEastAsia" w:hAnsiTheme="majorEastAsia" w:eastAsiaTheme="majorEastAsia"/>
          <w:color w:val="000000"/>
          <w:sz w:val="24"/>
        </w:rPr>
        <w:t>5次，故</w:t>
      </w:r>
      <w:r>
        <w:rPr>
          <w:rFonts w:hint="eastAsia" w:asciiTheme="majorEastAsia" w:hAnsiTheme="majorEastAsia" w:eastAsiaTheme="majorEastAsia"/>
          <w:color w:val="000000"/>
          <w:sz w:val="24"/>
          <w:lang w:val="en-US" w:eastAsia="zh-CN"/>
        </w:rPr>
        <w:t>取</w:t>
      </w:r>
      <w:r>
        <w:rPr>
          <w:rFonts w:asciiTheme="majorEastAsia" w:hAnsiTheme="majorEastAsia" w:eastAsiaTheme="majorEastAsia"/>
          <w:color w:val="000000"/>
          <w:sz w:val="24"/>
        </w:rPr>
        <w:t>极差法</w:t>
      </w:r>
      <w:r>
        <w:rPr>
          <w:rFonts w:hint="eastAsia" w:asciiTheme="majorEastAsia" w:hAnsiTheme="majorEastAsia" w:eastAsiaTheme="majorEastAsia"/>
          <w:color w:val="000000"/>
          <w:sz w:val="24"/>
          <w:lang w:eastAsia="zh-CN"/>
        </w:rPr>
        <w:t>，</w:t>
      </w:r>
      <w:r>
        <w:rPr>
          <w:rFonts w:hint="eastAsia" w:asciiTheme="majorEastAsia" w:hAnsiTheme="majorEastAsia" w:eastAsiaTheme="majorEastAsia"/>
          <w:color w:val="000000"/>
          <w:sz w:val="24"/>
          <w:lang w:val="en-US" w:eastAsia="zh-CN"/>
        </w:rPr>
        <w:t>按极差</w:t>
      </w:r>
      <w:r>
        <w:rPr>
          <w:rFonts w:asciiTheme="majorEastAsia" w:hAnsiTheme="majorEastAsia" w:eastAsiaTheme="majorEastAsia"/>
          <w:color w:val="000000"/>
          <w:sz w:val="24"/>
        </w:rPr>
        <w:t>公式</w:t>
      </w:r>
      <w:r>
        <w:rPr>
          <w:rFonts w:hint="eastAsia" w:asciiTheme="majorEastAsia" w:hAnsiTheme="majorEastAsia" w:eastAsiaTheme="majorEastAsia"/>
          <w:color w:val="000000"/>
          <w:sz w:val="24"/>
          <w:lang w:val="en-US" w:eastAsia="zh-CN"/>
        </w:rPr>
        <w:t>计算</w:t>
      </w:r>
      <w:r>
        <w:rPr>
          <w:rFonts w:asciiTheme="majorEastAsia" w:hAnsiTheme="majorEastAsia" w:eastAsiaTheme="majorEastAsia"/>
          <w:color w:val="000000"/>
          <w:sz w:val="24"/>
        </w:rPr>
        <w:t>实验标准差</w:t>
      </w:r>
      <w:r>
        <w:rPr>
          <w:rFonts w:hint="eastAsia" w:ascii="Times New Roman" w:hAnsi="Times New Roman"/>
          <w:i/>
          <w:color w:val="000000"/>
          <w:sz w:val="24"/>
        </w:rPr>
        <w:t>s</w:t>
      </w:r>
      <w:r>
        <w:rPr>
          <w:rFonts w:hint="eastAsia" w:ascii="Times New Roman" w:hAnsi="Times New Roman"/>
          <w:color w:val="000000"/>
          <w:sz w:val="24"/>
        </w:rPr>
        <w:t>(</w:t>
      </w:r>
      <w:r>
        <w:rPr>
          <w:rFonts w:ascii="Times New Roman" w:hAnsi="Times New Roman"/>
          <w:i/>
          <w:color w:val="000000"/>
          <w:sz w:val="24"/>
        </w:rPr>
        <w:t>δ</w:t>
      </w:r>
      <w:r>
        <w:rPr>
          <w:rFonts w:hint="eastAsia" w:ascii="Times New Roman" w:hAnsi="Times New Roman"/>
          <w:color w:val="000000"/>
          <w:sz w:val="24"/>
        </w:rPr>
        <w:t>)</w:t>
      </w:r>
      <w:r>
        <w:rPr>
          <w:rFonts w:hint="eastAsia" w:ascii="Times New Roman" w:hAnsi="Times New Roman"/>
          <w:color w:val="000000"/>
          <w:sz w:val="24"/>
          <w:lang w:eastAsia="zh-CN"/>
        </w:rPr>
        <w:t>，</w:t>
      </w:r>
      <w:r>
        <w:rPr>
          <w:rFonts w:hint="eastAsia" w:ascii="Times New Roman" w:hAnsi="Times New Roman"/>
          <w:color w:val="000000"/>
          <w:sz w:val="24"/>
          <w:lang w:val="en-US" w:eastAsia="zh-CN"/>
        </w:rPr>
        <w:t>可得</w:t>
      </w:r>
      <w:r>
        <w:rPr>
          <w:rFonts w:ascii="Times New Roman" w:hAnsi="Times New Roman"/>
          <w:color w:val="000000"/>
          <w:sz w:val="24"/>
        </w:rPr>
        <w:t>：</w:t>
      </w:r>
    </w:p>
    <w:p w14:paraId="4AD7D155">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left"/>
        <w:textAlignment w:val="auto"/>
        <w:rPr>
          <w:rFonts w:ascii="Times New Roman" w:hAnsi="Times New Roman"/>
          <w:color w:val="000000"/>
          <w:sz w:val="24"/>
        </w:rPr>
      </w:pPr>
      <w:r>
        <w:rPr>
          <w:rFonts w:hint="eastAsia" w:ascii="Times New Roman" w:hAnsi="Times New Roman"/>
          <w:i/>
          <w:color w:val="000000"/>
          <w:sz w:val="24"/>
          <w:lang w:val="en-US" w:eastAsia="zh-CN"/>
        </w:rPr>
        <w:t xml:space="preserve">                        </w:t>
      </w:r>
      <w:r>
        <w:rPr>
          <w:rFonts w:hint="eastAsia" w:ascii="Times New Roman" w:hAnsi="Times New Roman"/>
          <w:i/>
          <w:color w:val="000000"/>
          <w:sz w:val="24"/>
        </w:rPr>
        <w:t>s</w:t>
      </w:r>
      <w:r>
        <w:rPr>
          <w:rFonts w:hint="eastAsia" w:ascii="Times New Roman" w:hAnsi="Times New Roman"/>
          <w:color w:val="000000"/>
          <w:sz w:val="24"/>
        </w:rPr>
        <w:t>(</w:t>
      </w:r>
      <w:r>
        <w:rPr>
          <w:rFonts w:ascii="Times New Roman" w:hAnsi="Times New Roman"/>
          <w:i/>
          <w:color w:val="000000"/>
          <w:sz w:val="24"/>
        </w:rPr>
        <w:t>δ</w:t>
      </w:r>
      <w:r>
        <w:rPr>
          <w:rFonts w:ascii="Times New Roman" w:hAnsi="Times New Roman"/>
          <w:color w:val="000000"/>
          <w:sz w:val="24"/>
        </w:rPr>
        <w:t>)</w:t>
      </w:r>
      <w:r>
        <w:rPr>
          <w:rFonts w:ascii="Times New Roman" w:hAnsi="Times New Roman"/>
          <w:i/>
          <w:color w:val="000000"/>
          <w:sz w:val="24"/>
        </w:rPr>
        <w:t>=</w:t>
      </w:r>
      <w:r>
        <w:rPr>
          <w:rFonts w:ascii="Times New Roman" w:hAnsi="Times New Roman"/>
          <w:i/>
          <w:position w:val="-24"/>
          <w:sz w:val="24"/>
        </w:rPr>
        <w:object>
          <v:shape id="_x0000_i1104" o:spt="75" type="#_x0000_t75" style="height:31.3pt;width:13.55pt;" o:ole="t" filled="f" o:preferrelative="t" stroked="f" coordsize="21600,21600">
            <v:path/>
            <v:fill on="f" focussize="0,0"/>
            <v:stroke on="f" joinstyle="miter"/>
            <v:imagedata r:id="rId140" o:title=""/>
            <o:lock v:ext="edit" aspectratio="t"/>
            <w10:wrap type="none"/>
            <w10:anchorlock/>
          </v:shape>
          <o:OLEObject Type="Embed" ProgID="Equation.3" ShapeID="_x0000_i1104" DrawAspect="Content" ObjectID="_1468075804" r:id="rId139">
            <o:LockedField>false</o:LockedField>
          </o:OLEObject>
        </w:object>
      </w:r>
      <w:r>
        <w:rPr>
          <w:rFonts w:ascii="Times New Roman" w:hAnsi="Times New Roman"/>
          <w:i/>
          <w:color w:val="000000"/>
          <w:sz w:val="24"/>
        </w:rPr>
        <w:t>=</w:t>
      </w:r>
      <w:r>
        <w:rPr>
          <w:rFonts w:ascii="Times New Roman" w:hAnsi="Times New Roman"/>
          <w:i/>
          <w:position w:val="-24"/>
          <w:sz w:val="24"/>
        </w:rPr>
        <w:object>
          <v:shape id="_x0000_i1105" o:spt="75" type="#_x0000_t75" style="height:31.3pt;width:25.7pt;" o:ole="t" filled="f" o:preferrelative="t" stroked="f" coordsize="21600,21600">
            <v:path/>
            <v:fill on="f" focussize="0,0"/>
            <v:stroke on="f" joinstyle="miter"/>
            <v:imagedata r:id="rId142" o:title=""/>
            <o:lock v:ext="edit" aspectratio="t"/>
            <w10:wrap type="none"/>
            <w10:anchorlock/>
          </v:shape>
          <o:OLEObject Type="Embed" ProgID="Equation.3" ShapeID="_x0000_i1105" DrawAspect="Content" ObjectID="_1468075805" r:id="rId141">
            <o:LockedField>false</o:LockedField>
          </o:OLEObject>
        </w:object>
      </w:r>
      <w:r>
        <w:rPr>
          <w:rFonts w:ascii="Times New Roman" w:hAnsi="Times New Roman"/>
          <w:color w:val="000000"/>
          <w:sz w:val="24"/>
        </w:rPr>
        <w:t>≈ 1.28 μm</w:t>
      </w:r>
      <w:r>
        <w:rPr>
          <w:rFonts w:ascii="Times New Roman" w:hAnsi="Times New Roman"/>
          <w:color w:val="000000"/>
          <w:position w:val="-6"/>
          <w:szCs w:val="21"/>
        </w:rPr>
        <w:t xml:space="preserve"> </w:t>
      </w:r>
      <w:r>
        <w:rPr>
          <w:rFonts w:hint="eastAsia" w:ascii="Times New Roman" w:hAnsi="Times New Roman"/>
          <w:color w:val="000000"/>
          <w:position w:val="-6"/>
          <w:szCs w:val="21"/>
          <w:lang w:val="en-US" w:eastAsia="zh-CN"/>
        </w:rPr>
        <w:t xml:space="preserve">                  </w:t>
      </w:r>
      <w:r>
        <w:rPr>
          <w:rFonts w:ascii="宋体" w:hAnsi="宋体"/>
          <w:color w:val="000000"/>
          <w:sz w:val="24"/>
        </w:rPr>
        <w:t>(</w:t>
      </w:r>
      <w:r>
        <w:rPr>
          <w:rFonts w:hint="eastAsia" w:ascii="宋体" w:hAnsi="宋体"/>
          <w:color w:val="000000"/>
          <w:sz w:val="24"/>
        </w:rPr>
        <w:t>式</w:t>
      </w:r>
      <w:r>
        <w:rPr>
          <w:rFonts w:ascii="Times New Roman" w:hAnsi="Times New Roman" w:eastAsia="黑体"/>
          <w:sz w:val="24"/>
        </w:rPr>
        <w:t>C</w:t>
      </w:r>
      <w:r>
        <w:rPr>
          <w:rFonts w:hint="eastAsia" w:ascii="宋体" w:hAnsi="宋体"/>
          <w:color w:val="000000"/>
          <w:sz w:val="24"/>
        </w:rPr>
        <w:t>.</w:t>
      </w:r>
      <w:r>
        <w:rPr>
          <w:rFonts w:hint="eastAsia" w:ascii="Times New Roman" w:hAnsi="Times New Roman" w:eastAsia="黑体"/>
          <w:sz w:val="24"/>
        </w:rPr>
        <w:t>4</w:t>
      </w:r>
      <w:r>
        <w:rPr>
          <w:rFonts w:ascii="宋体" w:hAnsi="宋体"/>
          <w:color w:val="000000"/>
          <w:sz w:val="24"/>
        </w:rPr>
        <w:t>)</w:t>
      </w:r>
      <w:r>
        <w:rPr>
          <w:rFonts w:hint="eastAsia" w:ascii="宋体" w:hAnsi="宋体" w:cs="宋体"/>
          <w:color w:val="000000"/>
          <w:sz w:val="24"/>
        </w:rPr>
        <w:t>式中：</w:t>
      </w:r>
    </w:p>
    <w:p w14:paraId="78F43EF2">
      <w:pPr>
        <w:spacing w:line="360" w:lineRule="auto"/>
        <w:rPr>
          <w:rFonts w:ascii="Times New Roman" w:hAnsi="Times New Roman"/>
          <w:color w:val="000000"/>
          <w:sz w:val="24"/>
        </w:rPr>
      </w:pPr>
      <w:r>
        <w:rPr>
          <w:rFonts w:hint="eastAsia" w:ascii="Times New Roman" w:hAnsi="Times New Roman"/>
          <w:i/>
          <w:color w:val="000000"/>
          <w:sz w:val="24"/>
        </w:rPr>
        <w:t xml:space="preserve">    s</w:t>
      </w:r>
      <w:r>
        <w:rPr>
          <w:rFonts w:hint="eastAsia" w:ascii="Times New Roman" w:hAnsi="Times New Roman"/>
          <w:color w:val="000000"/>
          <w:sz w:val="24"/>
        </w:rPr>
        <w:t>(</w:t>
      </w:r>
      <w:r>
        <w:rPr>
          <w:rFonts w:ascii="Times New Roman" w:hAnsi="Times New Roman"/>
          <w:i/>
          <w:color w:val="000000"/>
          <w:sz w:val="24"/>
        </w:rPr>
        <w:t>δ</w:t>
      </w:r>
      <w:r>
        <w:rPr>
          <w:rFonts w:hint="eastAsia" w:ascii="Times New Roman" w:hAnsi="Times New Roman"/>
          <w:color w:val="000000"/>
          <w:sz w:val="24"/>
        </w:rPr>
        <w:t>)</w:t>
      </w:r>
      <w:r>
        <w:rPr>
          <w:rFonts w:hint="eastAsia" w:ascii="宋体" w:hAnsi="宋体"/>
          <w:color w:val="000000"/>
          <w:sz w:val="24"/>
        </w:rPr>
        <w:t>—</w:t>
      </w:r>
      <w:r>
        <w:rPr>
          <w:rFonts w:hint="eastAsia" w:ascii="宋体" w:hAnsi="宋体" w:cs="宋体"/>
          <w:color w:val="000000"/>
          <w:sz w:val="24"/>
        </w:rPr>
        <w:t>实验标准差</w:t>
      </w:r>
      <w:r>
        <w:rPr>
          <w:rFonts w:hint="eastAsia" w:ascii="宋体" w:hAnsi="宋体"/>
          <w:color w:val="000000"/>
          <w:sz w:val="24"/>
        </w:rPr>
        <w:t>，</w:t>
      </w:r>
      <w:r>
        <w:rPr>
          <w:rFonts w:ascii="Times New Roman" w:hAnsi="Times New Roman"/>
          <w:color w:val="000000"/>
          <w:sz w:val="24"/>
        </w:rPr>
        <w:t>μm</w:t>
      </w:r>
      <w:r>
        <w:rPr>
          <w:rFonts w:hint="eastAsia" w:ascii="Times New Roman" w:hAnsi="Times New Roman"/>
          <w:color w:val="000000"/>
          <w:sz w:val="24"/>
        </w:rPr>
        <w:t>；</w:t>
      </w:r>
    </w:p>
    <w:p w14:paraId="447D052B">
      <w:pPr>
        <w:spacing w:line="360" w:lineRule="auto"/>
        <w:rPr>
          <w:rFonts w:ascii="Times New Roman" w:hAnsi="Times New Roman"/>
          <w:color w:val="000000"/>
          <w:sz w:val="24"/>
        </w:rPr>
      </w:pPr>
      <w:r>
        <w:rPr>
          <w:rFonts w:hint="eastAsia" w:ascii="Times New Roman" w:hAnsi="Times New Roman"/>
          <w:i/>
          <w:color w:val="000000"/>
          <w:sz w:val="24"/>
        </w:rPr>
        <w:t xml:space="preserve">      </w:t>
      </w:r>
      <w:r>
        <w:rPr>
          <w:rFonts w:ascii="Times New Roman" w:hAnsi="Times New Roman"/>
          <w:i/>
          <w:color w:val="000000"/>
          <w:sz w:val="24"/>
        </w:rPr>
        <w:t>R</w:t>
      </w:r>
      <w:r>
        <w:rPr>
          <w:rFonts w:hint="eastAsia" w:ascii="宋体" w:hAnsi="宋体"/>
          <w:color w:val="000000"/>
          <w:sz w:val="24"/>
        </w:rPr>
        <w:t>—</w:t>
      </w:r>
      <w:r>
        <w:rPr>
          <w:rFonts w:ascii="Times New Roman" w:hAnsi="Times New Roman"/>
          <w:sz w:val="24"/>
        </w:rPr>
        <w:t>5</w:t>
      </w:r>
      <w:r>
        <w:rPr>
          <w:rFonts w:hint="eastAsia" w:ascii="宋体" w:hAnsi="宋体"/>
          <w:sz w:val="24"/>
        </w:rPr>
        <w:t>次测量值的最大值与最小值之差，</w:t>
      </w:r>
      <w:r>
        <w:rPr>
          <w:rFonts w:ascii="Times New Roman" w:hAnsi="Times New Roman"/>
          <w:color w:val="000000"/>
          <w:sz w:val="24"/>
          <w:szCs w:val="21"/>
        </w:rPr>
        <w:t>μm</w:t>
      </w:r>
      <w:r>
        <w:rPr>
          <w:rFonts w:hint="eastAsia" w:ascii="Times New Roman" w:hAnsi="Times New Roman"/>
          <w:color w:val="000000"/>
          <w:sz w:val="24"/>
        </w:rPr>
        <w:t>；</w:t>
      </w:r>
    </w:p>
    <w:p w14:paraId="6382B8D8">
      <w:pPr>
        <w:spacing w:line="360" w:lineRule="auto"/>
        <w:rPr>
          <w:rFonts w:ascii="宋体" w:hAnsi="宋体" w:cs="宋体"/>
          <w:color w:val="000000"/>
          <w:sz w:val="24"/>
        </w:rPr>
      </w:pPr>
      <w:r>
        <w:rPr>
          <w:rFonts w:hint="eastAsia" w:ascii="Times New Roman" w:hAnsi="Times New Roman"/>
          <w:i/>
          <w:iCs/>
          <w:sz w:val="24"/>
        </w:rPr>
        <w:t xml:space="preserve">      C</w:t>
      </w:r>
      <w:r>
        <w:rPr>
          <w:rFonts w:hint="eastAsia" w:ascii="宋体" w:hAnsi="宋体"/>
          <w:color w:val="000000"/>
          <w:sz w:val="24"/>
        </w:rPr>
        <w:t>—</w:t>
      </w:r>
      <w:r>
        <w:rPr>
          <w:rFonts w:hint="eastAsia" w:ascii="宋体" w:hAnsi="宋体" w:cs="宋体"/>
          <w:color w:val="000000"/>
          <w:sz w:val="24"/>
        </w:rPr>
        <w:t>极差系数，极差表中查得</w:t>
      </w:r>
      <w:r>
        <w:rPr>
          <w:rFonts w:hint="eastAsia" w:ascii="宋体" w:hAnsi="宋体" w:cs="宋体"/>
          <w:color w:val="000000"/>
          <w:sz w:val="24"/>
          <w:lang w:eastAsia="zh-CN"/>
        </w:rPr>
        <w:t>，</w:t>
      </w:r>
      <w:r>
        <w:rPr>
          <w:rFonts w:hint="eastAsia" w:ascii="宋体" w:hAnsi="宋体" w:cs="宋体"/>
          <w:color w:val="000000"/>
          <w:sz w:val="24"/>
          <w:lang w:val="en-US" w:eastAsia="zh-CN"/>
        </w:rPr>
        <w:t>当</w:t>
      </w:r>
      <w:r>
        <w:rPr>
          <w:rFonts w:hint="eastAsia" w:ascii="Times New Roman" w:hAnsi="Times New Roman"/>
          <w:i/>
          <w:sz w:val="24"/>
        </w:rPr>
        <w:t>n</w:t>
      </w:r>
      <w:r>
        <w:rPr>
          <w:rFonts w:hint="eastAsia" w:ascii="Times New Roman" w:hAnsi="Times New Roman"/>
          <w:sz w:val="24"/>
        </w:rPr>
        <w:t>为</w:t>
      </w:r>
      <w:r>
        <w:rPr>
          <w:rFonts w:asciiTheme="majorEastAsia" w:hAnsiTheme="majorEastAsia" w:eastAsiaTheme="majorEastAsia"/>
          <w:color w:val="000000"/>
          <w:sz w:val="24"/>
        </w:rPr>
        <w:t>5</w:t>
      </w:r>
      <w:r>
        <w:rPr>
          <w:rFonts w:hint="eastAsia" w:asciiTheme="majorEastAsia" w:hAnsiTheme="majorEastAsia" w:eastAsiaTheme="majorEastAsia"/>
          <w:color w:val="000000"/>
          <w:sz w:val="24"/>
          <w:lang w:val="en-US" w:eastAsia="zh-CN"/>
        </w:rPr>
        <w:t>时，</w:t>
      </w:r>
      <w:r>
        <w:rPr>
          <w:rFonts w:ascii="Times New Roman" w:hAnsi="Times New Roman"/>
          <w:i/>
          <w:color w:val="000000"/>
          <w:sz w:val="24"/>
        </w:rPr>
        <w:t>C</w:t>
      </w:r>
      <w:r>
        <w:rPr>
          <w:rFonts w:hint="eastAsia" w:ascii="Times New Roman" w:hAnsi="Times New Roman"/>
          <w:i w:val="0"/>
          <w:iCs/>
          <w:color w:val="000000"/>
          <w:sz w:val="24"/>
          <w:lang w:val="en-US" w:eastAsia="zh-CN"/>
        </w:rPr>
        <w:t>为</w:t>
      </w:r>
      <w:r>
        <w:rPr>
          <w:rFonts w:ascii="Times New Roman" w:hAnsi="Times New Roman"/>
          <w:color w:val="000000"/>
          <w:sz w:val="24"/>
        </w:rPr>
        <w:t>2.33</w:t>
      </w:r>
      <w:r>
        <w:rPr>
          <w:rFonts w:hint="eastAsia" w:ascii="宋体" w:hAnsi="宋体" w:cs="宋体"/>
          <w:color w:val="000000"/>
          <w:sz w:val="24"/>
        </w:rPr>
        <w:t>。</w:t>
      </w:r>
    </w:p>
    <w:p w14:paraId="349D76DA">
      <w:pPr>
        <w:spacing w:line="360" w:lineRule="auto"/>
        <w:ind w:firstLine="480" w:firstLineChars="200"/>
        <w:rPr>
          <w:rFonts w:ascii="Times New Roman" w:hAnsi="Times New Roman"/>
          <w:i/>
          <w:color w:val="000000"/>
          <w:sz w:val="24"/>
        </w:rPr>
      </w:pPr>
      <w:r>
        <w:rPr>
          <w:rFonts w:hint="eastAsia" w:ascii="宋体" w:hAnsi="宋体" w:cs="宋体"/>
          <w:color w:val="000000"/>
          <w:sz w:val="24"/>
        </w:rPr>
        <w:t>被测量重复性</w:t>
      </w:r>
      <w:r>
        <w:rPr>
          <w:rFonts w:hint="eastAsia" w:ascii="宋体" w:hAnsi="宋体" w:cs="宋体"/>
          <w:sz w:val="24"/>
        </w:rPr>
        <w:t>引入的标准不确定度分量</w:t>
      </w:r>
      <w:r>
        <w:rPr>
          <w:rFonts w:hint="eastAsia" w:ascii="宋体" w:hAnsi="宋体" w:cs="宋体"/>
          <w:color w:val="000000"/>
          <w:sz w:val="24"/>
        </w:rPr>
        <w:t>，按公式计算，可得：</w:t>
      </w:r>
      <w:r>
        <w:rPr>
          <w:rFonts w:ascii="Times New Roman" w:hAnsi="Times New Roman"/>
          <w:i/>
          <w:color w:val="000000"/>
          <w:sz w:val="24"/>
        </w:rPr>
        <w:t xml:space="preserve"> </w:t>
      </w:r>
    </w:p>
    <w:p w14:paraId="332820B2">
      <w:pPr>
        <w:spacing w:line="360" w:lineRule="auto"/>
        <w:jc w:val="center"/>
        <w:rPr>
          <w:rFonts w:ascii="Times New Roman" w:hAnsi="Times New Roman"/>
          <w:color w:val="000000"/>
          <w:sz w:val="24"/>
        </w:rPr>
      </w:pPr>
      <w:r>
        <w:rPr>
          <w:rFonts w:hint="eastAsia" w:ascii="Times New Roman" w:hAnsi="Times New Roman"/>
          <w:color w:val="000000"/>
          <w:position w:val="-10"/>
          <w:sz w:val="24"/>
          <w:lang w:val="en-US" w:eastAsia="zh-CN"/>
        </w:rPr>
        <w:t xml:space="preserve">                 </w:t>
      </w:r>
      <w:r>
        <w:rPr>
          <w:rFonts w:ascii="Times New Roman" w:hAnsi="Times New Roman"/>
          <w:color w:val="000000"/>
          <w:position w:val="-10"/>
          <w:sz w:val="24"/>
        </w:rPr>
        <w:object>
          <v:shape id="_x0000_i1106" o:spt="75" type="#_x0000_t75" style="height:20.1pt;width:13.55pt;" o:ole="t" filled="f" o:preferrelative="t" stroked="f" coordsize="21600,21600">
            <v:path/>
            <v:fill on="f" focussize="0,0"/>
            <v:stroke on="f" joinstyle="miter"/>
            <v:imagedata r:id="rId144" o:title=""/>
            <o:lock v:ext="edit" aspectratio="t"/>
            <w10:wrap type="none"/>
            <w10:anchorlock/>
          </v:shape>
          <o:OLEObject Type="Embed" ProgID="Equation.3" ShapeID="_x0000_i1106" DrawAspect="Content" ObjectID="_1468075806" r:id="rId143">
            <o:LockedField>false</o:LockedField>
          </o:OLEObject>
        </w:object>
      </w:r>
      <w:r>
        <w:rPr>
          <w:rFonts w:hint="eastAsia" w:ascii="宋体"/>
          <w:sz w:val="24"/>
        </w:rPr>
        <w:t>=</w:t>
      </w:r>
      <w:r>
        <w:rPr>
          <w:rFonts w:ascii="Times New Roman" w:hAnsi="Times New Roman"/>
          <w:color w:val="000000"/>
          <w:position w:val="-6"/>
          <w:sz w:val="24"/>
        </w:rPr>
        <w:object>
          <v:shape id="_x0000_i1107" o:spt="75" type="#_x0000_t75" style="height:13.55pt;width:12.15pt;" o:ole="t" filled="f" o:preferrelative="t" stroked="f" coordsize="21600,21600">
            <v:path/>
            <v:fill on="f" focussize="0,0"/>
            <v:stroke on="f" joinstyle="miter"/>
            <v:imagedata r:id="rId146" o:title=""/>
            <o:lock v:ext="edit" aspectratio="t"/>
            <w10:wrap type="none"/>
            <w10:anchorlock/>
          </v:shape>
          <o:OLEObject Type="Embed" ProgID="Equation.3" ShapeID="_x0000_i1107" DrawAspect="Content" ObjectID="_1468075807" r:id="rId145">
            <o:LockedField>false</o:LockedField>
          </o:OLEObject>
        </w:object>
      </w:r>
      <w:r>
        <w:rPr>
          <w:rFonts w:hint="eastAsia" w:ascii="Times New Roman" w:hAnsi="Times New Roman"/>
          <w:color w:val="000000"/>
          <w:sz w:val="24"/>
        </w:rPr>
        <w:t>(</w:t>
      </w:r>
      <w:r>
        <w:rPr>
          <w:rFonts w:ascii="Times New Roman" w:hAnsi="Times New Roman"/>
          <w:i/>
          <w:color w:val="000000"/>
          <w:sz w:val="24"/>
        </w:rPr>
        <w:t>δ</w:t>
      </w:r>
      <w:r>
        <w:rPr>
          <w:rFonts w:ascii="Times New Roman" w:hAnsi="Times New Roman"/>
          <w:color w:val="000000"/>
          <w:sz w:val="24"/>
        </w:rPr>
        <w:t>)</w:t>
      </w:r>
      <w:r>
        <w:rPr>
          <w:rFonts w:hint="eastAsia" w:ascii="宋体"/>
          <w:sz w:val="24"/>
        </w:rPr>
        <w:t>=</w:t>
      </w:r>
      <w:r>
        <w:rPr>
          <w:rFonts w:ascii="宋体"/>
          <w:position w:val="-28"/>
          <w:sz w:val="24"/>
        </w:rPr>
        <w:object>
          <v:shape id="_x0000_i1108" o:spt="75" type="#_x0000_t75" style="height:32.25pt;width:26.2pt;" o:ole="t" filled="f" o:preferrelative="t" stroked="f" coordsize="21600,21600">
            <v:path/>
            <v:fill on="f" focussize="0,0"/>
            <v:stroke on="f" joinstyle="miter"/>
            <v:imagedata r:id="rId148" o:title=""/>
            <o:lock v:ext="edit" aspectratio="t"/>
            <w10:wrap type="none"/>
            <w10:anchorlock/>
          </v:shape>
          <o:OLEObject Type="Embed" ProgID="Equation.3" ShapeID="_x0000_i1108" DrawAspect="Content" ObjectID="_1468075808" r:id="rId147">
            <o:LockedField>false</o:LockedField>
          </o:OLEObject>
        </w:object>
      </w:r>
      <w:r>
        <w:rPr>
          <w:rFonts w:hint="eastAsia" w:ascii="宋体"/>
          <w:sz w:val="24"/>
        </w:rPr>
        <w:t>=</w:t>
      </w:r>
      <w:r>
        <w:rPr>
          <w:rFonts w:ascii="宋体"/>
          <w:i/>
          <w:position w:val="-28"/>
          <w:sz w:val="24"/>
        </w:rPr>
        <w:object>
          <v:shape id="_x0000_i1109" o:spt="75" type="#_x0000_t75" style="height:32.25pt;width:29.9pt;" o:ole="t" filled="f" o:preferrelative="t" stroked="f" coordsize="21600,21600">
            <v:path/>
            <v:fill on="f" focussize="0,0"/>
            <v:stroke on="f" joinstyle="miter"/>
            <v:imagedata r:id="rId150" o:title=""/>
            <o:lock v:ext="edit" aspectratio="t"/>
            <w10:wrap type="none"/>
            <w10:anchorlock/>
          </v:shape>
          <o:OLEObject Type="Embed" ProgID="Equation.3" ShapeID="_x0000_i1109" DrawAspect="Content" ObjectID="_1468075809" r:id="rId149">
            <o:LockedField>false</o:LockedField>
          </o:OLEObject>
        </w:object>
      </w:r>
      <w:r>
        <w:rPr>
          <w:rFonts w:hint="eastAsia" w:ascii="宋体"/>
          <w:sz w:val="24"/>
        </w:rPr>
        <w:t>=</w:t>
      </w:r>
      <w:r>
        <w:rPr>
          <w:rFonts w:ascii="宋体"/>
          <w:position w:val="-28"/>
          <w:sz w:val="24"/>
        </w:rPr>
        <w:object>
          <v:shape id="_x0000_i1110" o:spt="75" type="#_x0000_t75" style="height:32.25pt;width:50.05pt;" o:ole="t" filled="f" o:preferrelative="t" stroked="f" coordsize="21600,21600">
            <v:path/>
            <v:fill on="f" focussize="0,0"/>
            <v:stroke on="f" joinstyle="miter"/>
            <v:imagedata r:id="rId152" o:title=""/>
            <o:lock v:ext="edit" aspectratio="t"/>
            <w10:wrap type="none"/>
            <w10:anchorlock/>
          </v:shape>
          <o:OLEObject Type="Embed" ProgID="Equation.3" ShapeID="_x0000_i1110" DrawAspect="Content" ObjectID="_1468075810" r:id="rId151">
            <o:LockedField>false</o:LockedField>
          </o:OLEObject>
        </w:object>
      </w:r>
      <w:r>
        <w:rPr>
          <w:rFonts w:ascii="Times New Roman" w:hAnsi="Times New Roman"/>
          <w:color w:val="000000"/>
          <w:sz w:val="24"/>
        </w:rPr>
        <w:t xml:space="preserve">≈ </w:t>
      </w:r>
      <w:r>
        <w:rPr>
          <w:rFonts w:ascii="Times New Roman" w:hAnsi="Times New Roman"/>
          <w:sz w:val="24"/>
        </w:rPr>
        <w:t>0.</w:t>
      </w:r>
      <w:r>
        <w:rPr>
          <w:rFonts w:hint="eastAsia" w:ascii="Times New Roman" w:hAnsi="Times New Roman"/>
          <w:sz w:val="24"/>
        </w:rPr>
        <w:t xml:space="preserve">55 </w:t>
      </w:r>
      <w:r>
        <w:rPr>
          <w:rFonts w:ascii="Times New Roman" w:hAnsi="Times New Roman"/>
          <w:color w:val="000000"/>
          <w:sz w:val="24"/>
        </w:rPr>
        <w:t>μm</w:t>
      </w:r>
      <w:r>
        <w:rPr>
          <w:rFonts w:hint="eastAsia" w:ascii="Times New Roman" w:hAnsi="Times New Roman"/>
          <w:color w:val="000000"/>
          <w:sz w:val="24"/>
          <w:lang w:val="en-US" w:eastAsia="zh-CN"/>
        </w:rPr>
        <w:t xml:space="preserve">        </w:t>
      </w:r>
      <w:r>
        <w:rPr>
          <w:rFonts w:ascii="宋体" w:hAnsi="宋体"/>
          <w:color w:val="000000"/>
          <w:sz w:val="24"/>
        </w:rPr>
        <w:t>(</w:t>
      </w:r>
      <w:r>
        <w:rPr>
          <w:rFonts w:hint="eastAsia" w:ascii="宋体" w:hAnsi="宋体"/>
          <w:color w:val="000000"/>
          <w:sz w:val="24"/>
        </w:rPr>
        <w:t>式</w:t>
      </w:r>
      <w:r>
        <w:rPr>
          <w:rFonts w:ascii="Times New Roman" w:hAnsi="Times New Roman" w:eastAsia="黑体"/>
          <w:sz w:val="24"/>
        </w:rPr>
        <w:t>C</w:t>
      </w:r>
      <w:r>
        <w:rPr>
          <w:rFonts w:hint="eastAsia" w:ascii="宋体" w:hAnsi="宋体"/>
          <w:color w:val="000000"/>
          <w:sz w:val="24"/>
        </w:rPr>
        <w:t>.5</w:t>
      </w:r>
      <w:r>
        <w:rPr>
          <w:rFonts w:ascii="宋体" w:hAnsi="宋体"/>
          <w:color w:val="000000"/>
          <w:sz w:val="24"/>
        </w:rPr>
        <w:t>)</w:t>
      </w:r>
    </w:p>
    <w:p w14:paraId="34CCF0A2">
      <w:pPr>
        <w:spacing w:line="360" w:lineRule="auto"/>
        <w:rPr>
          <w:rFonts w:ascii="Times New Roman" w:hAnsi="Times New Roman"/>
          <w:color w:val="000000"/>
          <w:sz w:val="24"/>
          <w:vertAlign w:val="subscript"/>
        </w:rPr>
      </w:pPr>
      <w:r>
        <w:rPr>
          <w:rFonts w:ascii="Times New Roman" w:hAnsi="Times New Roman"/>
          <w:color w:val="000000"/>
          <w:sz w:val="24"/>
        </w:rPr>
        <w:t>C.</w:t>
      </w:r>
      <w:r>
        <w:rPr>
          <w:rFonts w:hint="eastAsia" w:ascii="Times New Roman" w:hAnsi="Times New Roman"/>
          <w:color w:val="000000"/>
          <w:sz w:val="24"/>
        </w:rPr>
        <w:t>9</w:t>
      </w:r>
      <w:r>
        <w:rPr>
          <w:rFonts w:ascii="Times New Roman" w:hAnsi="Times New Roman"/>
          <w:color w:val="000000"/>
          <w:sz w:val="24"/>
        </w:rPr>
        <w:t>.2</w:t>
      </w:r>
      <w:r>
        <w:rPr>
          <w:rFonts w:hint="eastAsia" w:ascii="宋体" w:hAnsi="宋体" w:cs="宋体"/>
          <w:sz w:val="24"/>
        </w:rPr>
        <w:t>立式光学计</w:t>
      </w:r>
      <w:r>
        <w:rPr>
          <w:rFonts w:hint="eastAsia" w:ascii="宋体" w:hAnsi="宋体" w:cs="宋体"/>
          <w:color w:val="000000"/>
          <w:sz w:val="24"/>
        </w:rPr>
        <w:t>分辨力</w:t>
      </w:r>
      <w:r>
        <w:rPr>
          <w:rFonts w:hint="eastAsia" w:ascii="宋体" w:hAnsi="宋体" w:cs="宋体"/>
          <w:sz w:val="24"/>
        </w:rPr>
        <w:t>引入的标准不确定度分量</w:t>
      </w:r>
      <w:r>
        <w:rPr>
          <w:rFonts w:hint="eastAsia" w:ascii="宋体" w:hAnsi="宋体" w:cs="宋体"/>
          <w:color w:val="000000"/>
          <w:sz w:val="24"/>
        </w:rPr>
        <w:t>（</w:t>
      </w:r>
      <w:r>
        <w:rPr>
          <w:rFonts w:hint="eastAsia" w:ascii="Times New Roman" w:hAnsi="Times New Roman"/>
          <w:color w:val="000000"/>
          <w:sz w:val="24"/>
        </w:rPr>
        <w:t>忽略不计）</w:t>
      </w:r>
    </w:p>
    <w:p w14:paraId="48114516">
      <w:pPr>
        <w:spacing w:line="360" w:lineRule="auto"/>
        <w:ind w:firstLine="480" w:firstLineChars="200"/>
        <w:rPr>
          <w:rFonts w:ascii="Times New Roman" w:hAnsi="Times New Roman"/>
          <w:color w:val="000000"/>
          <w:sz w:val="24"/>
        </w:rPr>
      </w:pPr>
      <w:r>
        <w:rPr>
          <w:rFonts w:hint="eastAsia" w:ascii="宋体" w:hAnsi="宋体" w:cs="宋体"/>
          <w:color w:val="000000"/>
          <w:sz w:val="24"/>
        </w:rPr>
        <w:t>测量时选用的</w:t>
      </w:r>
      <w:r>
        <w:rPr>
          <w:rFonts w:hint="eastAsia" w:ascii="宋体" w:hAnsi="宋体" w:cs="宋体"/>
          <w:sz w:val="24"/>
        </w:rPr>
        <w:t>立式光学计</w:t>
      </w:r>
      <w:r>
        <w:rPr>
          <w:rFonts w:hint="eastAsia" w:ascii="宋体" w:hAnsi="宋体" w:cs="宋体"/>
          <w:color w:val="000000"/>
          <w:sz w:val="24"/>
        </w:rPr>
        <w:t>分辨力为</w:t>
      </w:r>
      <w:r>
        <w:rPr>
          <w:rFonts w:hint="eastAsia" w:ascii="Times New Roman" w:hAnsi="Times New Roman"/>
          <w:color w:val="000000"/>
          <w:sz w:val="24"/>
        </w:rPr>
        <w:t xml:space="preserve">0.1 </w:t>
      </w:r>
      <w:r>
        <w:rPr>
          <w:rFonts w:ascii="Times New Roman" w:hAnsi="Times New Roman"/>
          <w:color w:val="000000"/>
          <w:sz w:val="24"/>
        </w:rPr>
        <w:t>μm</w:t>
      </w:r>
      <w:r>
        <w:rPr>
          <w:rFonts w:hint="eastAsia" w:ascii="宋体" w:hAnsi="宋体" w:cs="宋体"/>
          <w:color w:val="000000"/>
          <w:sz w:val="24"/>
        </w:rPr>
        <w:t>,</w:t>
      </w:r>
      <w:r>
        <w:rPr>
          <w:rFonts w:hint="eastAsia" w:ascii="Times New Roman" w:hAnsi="Times New Roman"/>
          <w:color w:val="000000"/>
          <w:sz w:val="24"/>
        </w:rPr>
        <w:t>依据JJF 1059.1</w:t>
      </w:r>
      <w:r>
        <w:rPr>
          <w:rFonts w:hint="eastAsia" w:ascii="宋体" w:hAnsi="宋体" w:cs="宋体"/>
          <w:szCs w:val="21"/>
        </w:rPr>
        <w:t>—</w:t>
      </w:r>
      <w:r>
        <w:rPr>
          <w:rFonts w:hint="eastAsia" w:ascii="Times New Roman" w:hAnsi="Times New Roman"/>
          <w:color w:val="000000"/>
          <w:sz w:val="24"/>
        </w:rPr>
        <w:t>2012，在测量不确定度评定中，当分辨力所引入的标准不确定度分量小于重复性引入的标准不确定度分量时，分辨力引入的标准不确定分量可以忽略不计。</w:t>
      </w:r>
    </w:p>
    <w:p w14:paraId="1801AE0A">
      <w:pPr>
        <w:rPr>
          <w:rFonts w:ascii="宋体" w:hAnsi="宋体" w:cs="宋体"/>
          <w:color w:val="000000"/>
          <w:sz w:val="24"/>
          <w:vertAlign w:val="subscript"/>
        </w:rPr>
      </w:pPr>
      <w:r>
        <w:rPr>
          <w:rFonts w:ascii="Times New Roman" w:hAnsi="Times New Roman"/>
          <w:color w:val="000000"/>
          <w:sz w:val="24"/>
        </w:rPr>
        <w:t>C.</w:t>
      </w:r>
      <w:r>
        <w:rPr>
          <w:rFonts w:hint="eastAsia" w:ascii="Times New Roman" w:hAnsi="Times New Roman"/>
          <w:color w:val="000000"/>
          <w:sz w:val="24"/>
        </w:rPr>
        <w:t>9</w:t>
      </w:r>
      <w:r>
        <w:rPr>
          <w:rFonts w:ascii="Times New Roman" w:hAnsi="Times New Roman"/>
          <w:color w:val="000000"/>
          <w:sz w:val="24"/>
        </w:rPr>
        <w:t>.</w:t>
      </w:r>
      <w:r>
        <w:rPr>
          <w:rFonts w:hint="eastAsia" w:ascii="Times New Roman" w:hAnsi="Times New Roman"/>
          <w:color w:val="000000"/>
          <w:sz w:val="24"/>
        </w:rPr>
        <w:t>3量块</w:t>
      </w:r>
      <w:r>
        <w:rPr>
          <w:rFonts w:hint="eastAsia" w:ascii="Times New Roman" w:hAnsi="Times New Roman"/>
          <w:color w:val="000000"/>
          <w:sz w:val="24"/>
          <w:lang w:val="en-US" w:eastAsia="zh-CN"/>
        </w:rPr>
        <w:t>中心长度</w:t>
      </w:r>
      <w:r>
        <w:rPr>
          <w:rFonts w:hint="eastAsia" w:ascii="宋体" w:hAnsi="宋体" w:cs="宋体"/>
          <w:sz w:val="24"/>
        </w:rPr>
        <w:t>引入的标准不确定度分量</w:t>
      </w:r>
      <w:r>
        <w:rPr>
          <w:rFonts w:ascii="Times New Roman" w:hAnsi="Times New Roman"/>
          <w:color w:val="000000"/>
          <w:position w:val="-10"/>
          <w:sz w:val="24"/>
        </w:rPr>
        <w:object>
          <v:shape id="_x0000_i1111" o:spt="75" type="#_x0000_t75" style="height:21.05pt;width:16.35pt;" o:ole="t" filled="f" o:preferrelative="t" stroked="f" coordsize="21600,21600">
            <v:path/>
            <v:fill on="f" focussize="0,0"/>
            <v:stroke on="f" joinstyle="miter"/>
            <v:imagedata r:id="rId154" o:title=""/>
            <o:lock v:ext="edit" aspectratio="t"/>
            <w10:wrap type="none"/>
            <w10:anchorlock/>
          </v:shape>
          <o:OLEObject Type="Embed" ProgID="Equation.3" ShapeID="_x0000_i1111" DrawAspect="Content" ObjectID="_1468075811" r:id="rId153">
            <o:LockedField>false</o:LockedField>
          </o:OLEObject>
        </w:object>
      </w:r>
    </w:p>
    <w:p w14:paraId="1E6CDEAC">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sz w:val="24"/>
        </w:rPr>
        <w:t xml:space="preserve">    测量时选用</w:t>
      </w:r>
      <w:r>
        <w:rPr>
          <w:rFonts w:hint="eastAsia" w:ascii="Times New Roman" w:hAnsi="Times New Roman"/>
          <w:color w:val="000000"/>
          <w:sz w:val="24"/>
        </w:rPr>
        <w:t>4</w:t>
      </w:r>
      <w:r>
        <w:rPr>
          <w:rFonts w:hint="eastAsia" w:ascii="宋体" w:hAnsi="宋体" w:cs="宋体"/>
          <w:color w:val="000000"/>
          <w:sz w:val="24"/>
        </w:rPr>
        <w:t>等量块做为测量标准，4等量块</w:t>
      </w:r>
      <w:r>
        <w:rPr>
          <w:rFonts w:hint="eastAsia" w:ascii="宋体" w:hAnsi="宋体" w:cs="宋体"/>
          <w:color w:val="000000"/>
          <w:sz w:val="24"/>
          <w:lang w:val="en-US" w:eastAsia="zh-CN"/>
        </w:rPr>
        <w:t>中心长度</w:t>
      </w:r>
      <w:r>
        <w:rPr>
          <w:rFonts w:hint="eastAsia" w:ascii="宋体" w:hAnsi="宋体" w:cs="宋体"/>
          <w:color w:val="000000"/>
          <w:sz w:val="24"/>
        </w:rPr>
        <w:t>的</w:t>
      </w:r>
      <w:r>
        <w:rPr>
          <w:rFonts w:hint="eastAsia" w:ascii="宋体" w:hAnsi="宋体" w:cs="宋体"/>
          <w:color w:val="000000"/>
          <w:sz w:val="24"/>
          <w:lang w:val="en-US" w:eastAsia="zh-CN"/>
        </w:rPr>
        <w:t>测量</w:t>
      </w:r>
      <w:r>
        <w:rPr>
          <w:rFonts w:hint="eastAsia" w:ascii="宋体" w:hAnsi="宋体" w:cs="宋体"/>
          <w:color w:val="000000"/>
          <w:sz w:val="24"/>
        </w:rPr>
        <w:t>不确定度</w:t>
      </w:r>
      <w:r>
        <w:rPr>
          <w:rFonts w:hint="eastAsia" w:ascii="宋体" w:hAnsi="宋体" w:cs="宋体"/>
          <w:color w:val="000000" w:themeColor="text1"/>
          <w:sz w:val="24"/>
          <w14:textFill>
            <w14:solidFill>
              <w14:schemeClr w14:val="tx1"/>
            </w14:solidFill>
          </w14:textFill>
        </w:rPr>
        <w:t>为</w:t>
      </w:r>
      <w:r>
        <w:rPr>
          <w:rFonts w:ascii="Times New Roman" w:hAnsi="Times New Roman"/>
          <w:i/>
          <w:color w:val="000000" w:themeColor="text1"/>
          <w:sz w:val="24"/>
          <w14:textFill>
            <w14:solidFill>
              <w14:schemeClr w14:val="tx1"/>
            </w14:solidFill>
          </w14:textFill>
        </w:rPr>
        <w:t>U</w:t>
      </w:r>
      <w:r>
        <w:rPr>
          <w:rFonts w:hint="eastAsia" w:ascii="Times New Roman" w:hAnsi="Times New Roman"/>
          <w:i w:val="0"/>
          <w:iCs/>
          <w:color w:val="000000" w:themeColor="text1"/>
          <w:sz w:val="24"/>
          <w:vertAlign w:val="subscript"/>
          <w14:textFill>
            <w14:solidFill>
              <w14:schemeClr w14:val="tx1"/>
            </w14:solidFill>
          </w14:textFill>
        </w:rPr>
        <w:t>99</w:t>
      </w:r>
      <w:r>
        <w:rPr>
          <w:rFonts w:hint="eastAsia" w:ascii="Times New Roman" w:hAnsi="Times New Roman"/>
          <w:i w:val="0"/>
          <w:iCs/>
          <w:color w:val="000000" w:themeColor="text1"/>
          <w:sz w:val="24"/>
          <w14:textFill>
            <w14:solidFill>
              <w14:schemeClr w14:val="tx1"/>
            </w14:solidFill>
          </w14:textFill>
        </w:rPr>
        <w:t xml:space="preserve"> </w:t>
      </w:r>
      <w:r>
        <w:rPr>
          <w:rFonts w:hint="eastAsia" w:ascii="Times New Roman" w:hAnsi="Times New Roman"/>
          <w:color w:val="000000" w:themeColor="text1"/>
          <w:sz w:val="24"/>
          <w14:textFill>
            <w14:solidFill>
              <w14:schemeClr w14:val="tx1"/>
            </w14:solidFill>
          </w14:textFill>
        </w:rPr>
        <w:t xml:space="preserve">=0.20 </w:t>
      </w:r>
      <w:r>
        <w:rPr>
          <w:rFonts w:ascii="Times New Roman" w:hAnsi="Times New Roman"/>
          <w:color w:val="000000" w:themeColor="text1"/>
          <w:sz w:val="24"/>
          <w14:textFill>
            <w14:solidFill>
              <w14:schemeClr w14:val="tx1"/>
            </w14:solidFill>
          </w14:textFill>
        </w:rPr>
        <w:t>μm</w:t>
      </w:r>
      <w:r>
        <w:rPr>
          <w:rFonts w:hint="eastAsia" w:ascii="Times New Roman" w:hAnsi="Times New Roman"/>
          <w:color w:val="000000" w:themeColor="text1"/>
          <w:sz w:val="24"/>
          <w14:textFill>
            <w14:solidFill>
              <w14:schemeClr w14:val="tx1"/>
            </w14:solidFill>
          </w14:textFill>
        </w:rPr>
        <w:t>+2×10</w:t>
      </w:r>
      <w:r>
        <w:rPr>
          <w:rFonts w:hint="eastAsia" w:ascii="Times New Roman" w:hAnsi="Times New Roman"/>
          <w:color w:val="000000" w:themeColor="text1"/>
          <w:sz w:val="24"/>
          <w:vertAlign w:val="superscript"/>
          <w14:textFill>
            <w14:solidFill>
              <w14:schemeClr w14:val="tx1"/>
            </w14:solidFill>
          </w14:textFill>
        </w:rPr>
        <w:t>-6</w:t>
      </w:r>
      <w:r>
        <w:rPr>
          <w:rFonts w:ascii="Times New Roman" w:hAnsi="Times New Roman"/>
          <w:color w:val="000000"/>
          <w:position w:val="-6"/>
          <w:sz w:val="24"/>
        </w:rPr>
        <w:object>
          <v:shape id="_x0000_i1112" o:spt="75" type="#_x0000_t75" style="height:14.05pt;width:13.55pt;" o:ole="t" filled="f" o:preferrelative="t" stroked="f" coordsize="21600,21600">
            <v:path/>
            <v:fill on="f" focussize="0,0"/>
            <v:stroke on="f" joinstyle="miter"/>
            <v:imagedata r:id="rId156" o:title=""/>
            <o:lock v:ext="edit" aspectratio="t"/>
            <w10:wrap type="none"/>
            <w10:anchorlock/>
          </v:shape>
          <o:OLEObject Type="Embed" ProgID="Equation.3" ShapeID="_x0000_i1112" DrawAspect="Content" ObjectID="_1468075812" r:id="rId155">
            <o:LockedField>false</o:LockedField>
          </o:OLEObject>
        </w:object>
      </w:r>
      <w:r>
        <w:rPr>
          <w:rFonts w:hint="eastAsia" w:ascii="宋体" w:hAnsi="宋体" w:cs="宋体"/>
          <w:color w:val="000000" w:themeColor="text1"/>
          <w:sz w:val="24"/>
          <w14:textFill>
            <w14:solidFill>
              <w14:schemeClr w14:val="tx1"/>
            </w14:solidFill>
          </w14:textFill>
        </w:rPr>
        <w:t>，对应99%置信区间，包含因子取</w:t>
      </w:r>
      <w:r>
        <w:rPr>
          <w:rFonts w:hint="eastAsia" w:ascii="Times New Roman" w:hAnsi="Times New Roman"/>
          <w:i/>
          <w:color w:val="000000" w:themeColor="text1"/>
          <w:sz w:val="24"/>
          <w14:textFill>
            <w14:solidFill>
              <w14:schemeClr w14:val="tx1"/>
            </w14:solidFill>
          </w14:textFill>
        </w:rPr>
        <w:t>k</w:t>
      </w:r>
      <w:r>
        <w:rPr>
          <w:rFonts w:hint="eastAsia" w:ascii="Times New Roman" w:hAnsi="Times New Roman"/>
          <w:color w:val="000000" w:themeColor="text1"/>
          <w:sz w:val="24"/>
          <w14:textFill>
            <w14:solidFill>
              <w14:schemeClr w14:val="tx1"/>
            </w14:solidFill>
          </w14:textFill>
        </w:rPr>
        <w:t>=2.58</w:t>
      </w:r>
      <w:r>
        <w:rPr>
          <w:rFonts w:hint="eastAsia" w:ascii="宋体" w:hAnsi="宋体" w:cs="宋体"/>
          <w:color w:val="000000" w:themeColor="text1"/>
          <w:sz w:val="24"/>
          <w14:textFill>
            <w14:solidFill>
              <w14:schemeClr w14:val="tx1"/>
            </w14:solidFill>
          </w14:textFill>
        </w:rPr>
        <w:t>，则</w:t>
      </w:r>
    </w:p>
    <w:p w14:paraId="3D33C67E">
      <w:pPr>
        <w:spacing w:line="360" w:lineRule="auto"/>
        <w:jc w:val="center"/>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position w:val="-12"/>
          <w:sz w:val="24"/>
          <w14:textFill>
            <w14:solidFill>
              <w14:schemeClr w14:val="tx1"/>
            </w14:solidFill>
          </w14:textFill>
        </w:rPr>
        <w:object>
          <v:shape id="_x0000_i1113" o:spt="75" type="#_x0000_t75" style="height:18.7pt;width:29.9pt;" o:ole="t" filled="f" o:preferrelative="t" stroked="f" coordsize="21600,21600">
            <v:path/>
            <v:fill on="f" focussize="0,0"/>
            <v:stroke on="f" joinstyle="miter"/>
            <v:imagedata r:id="rId158" o:title=""/>
            <o:lock v:ext="edit" aspectratio="t"/>
            <w10:wrap type="none"/>
            <w10:anchorlock/>
          </v:shape>
          <o:OLEObject Type="Embed" ProgID="Equation.3" ShapeID="_x0000_i1113" DrawAspect="Content" ObjectID="_1468075813" r:id="rId157">
            <o:LockedField>false</o:LockedField>
          </o:OLEObject>
        </w:object>
      </w:r>
      <w:r>
        <w:rPr>
          <w:rFonts w:ascii="Times New Roman" w:hAnsi="Times New Roman"/>
          <w:color w:val="000000" w:themeColor="text1"/>
          <w:sz w:val="24"/>
          <w14:textFill>
            <w14:solidFill>
              <w14:schemeClr w14:val="tx1"/>
            </w14:solidFill>
          </w14:textFill>
        </w:rPr>
        <w:t>=0.</w:t>
      </w:r>
      <w:r>
        <w:rPr>
          <w:rFonts w:hint="eastAsia" w:ascii="Times New Roman" w:hAnsi="Times New Roman"/>
          <w:color w:val="000000" w:themeColor="text1"/>
          <w:sz w:val="24"/>
          <w14:textFill>
            <w14:solidFill>
              <w14:schemeClr w14:val="tx1"/>
            </w14:solidFill>
          </w14:textFill>
        </w:rPr>
        <w:t>30</w:t>
      </w:r>
      <w:r>
        <w:rPr>
          <w:rFonts w:ascii="Times New Roman" w:hAnsi="Times New Roman"/>
          <w:color w:val="000000" w:themeColor="text1"/>
          <w:sz w:val="24"/>
          <w14:textFill>
            <w14:solidFill>
              <w14:schemeClr w14:val="tx1"/>
            </w14:solidFill>
          </w14:textFill>
        </w:rPr>
        <w:t>/</w:t>
      </w:r>
      <w:r>
        <w:rPr>
          <w:rFonts w:hint="eastAsia" w:ascii="Times New Roman" w:hAnsi="Times New Roman"/>
          <w:color w:val="000000" w:themeColor="text1"/>
          <w:sz w:val="24"/>
          <w14:textFill>
            <w14:solidFill>
              <w14:schemeClr w14:val="tx1"/>
            </w14:solidFill>
          </w14:textFill>
        </w:rPr>
        <w:t>2.58</w:t>
      </w:r>
      <w:r>
        <w:rPr>
          <w:rFonts w:ascii="Times New Roman" w:hAnsi="Times New Roman"/>
          <w:color w:val="000000" w:themeColor="text1"/>
          <w:sz w:val="24"/>
          <w14:textFill>
            <w14:solidFill>
              <w14:schemeClr w14:val="tx1"/>
            </w14:solidFill>
          </w14:textFill>
        </w:rPr>
        <w:t>≈ 0.</w:t>
      </w:r>
      <w:r>
        <w:rPr>
          <w:rFonts w:hint="eastAsia" w:ascii="Times New Roman" w:hAnsi="Times New Roman"/>
          <w:color w:val="000000" w:themeColor="text1"/>
          <w:sz w:val="24"/>
          <w14:textFill>
            <w14:solidFill>
              <w14:schemeClr w14:val="tx1"/>
            </w14:solidFill>
          </w14:textFill>
        </w:rPr>
        <w:t xml:space="preserve">12 </w:t>
      </w:r>
      <w:r>
        <w:rPr>
          <w:rFonts w:ascii="Times New Roman" w:hAnsi="Times New Roman"/>
          <w:color w:val="000000" w:themeColor="text1"/>
          <w:sz w:val="24"/>
          <w14:textFill>
            <w14:solidFill>
              <w14:schemeClr w14:val="tx1"/>
            </w14:solidFill>
          </w14:textFill>
        </w:rPr>
        <w:t>μm</w:t>
      </w:r>
    </w:p>
    <w:p w14:paraId="4849E068">
      <w:pPr>
        <w:spacing w:line="360" w:lineRule="auto"/>
        <w:ind w:firstLine="480" w:firstLineChars="200"/>
        <w:rPr>
          <w:rFonts w:ascii="Times New Roman" w:hAnsi="Times New Roman"/>
          <w:color w:val="000000"/>
          <w:sz w:val="24"/>
        </w:rPr>
      </w:pPr>
      <w:r>
        <w:rPr>
          <w:rFonts w:hint="eastAsia" w:ascii="Times New Roman" w:hAnsi="Times New Roman"/>
          <w:i/>
          <w:color w:val="000000"/>
          <w:sz w:val="24"/>
        </w:rPr>
        <w:t xml:space="preserve"> </w:t>
      </w:r>
      <w:r>
        <w:rPr>
          <w:rFonts w:ascii="Times New Roman" w:hAnsi="Times New Roman"/>
          <w:i/>
          <w:color w:val="000000"/>
          <w:sz w:val="24"/>
        </w:rPr>
        <w:t>L</w:t>
      </w:r>
      <w:r>
        <w:rPr>
          <w:rFonts w:ascii="Times New Roman" w:hAnsi="Times New Roman"/>
          <w:color w:val="000000"/>
          <w:sz w:val="24"/>
        </w:rPr>
        <w:t>=50</w:t>
      </w:r>
      <w:r>
        <w:rPr>
          <w:rFonts w:hint="eastAsia" w:ascii="Times New Roman" w:hAnsi="Times New Roman"/>
          <w:color w:val="000000"/>
          <w:sz w:val="24"/>
        </w:rPr>
        <w:t xml:space="preserve"> </w:t>
      </w:r>
      <w:r>
        <w:rPr>
          <w:rFonts w:ascii="Times New Roman" w:hAnsi="Times New Roman"/>
          <w:color w:val="000000"/>
          <w:sz w:val="24"/>
        </w:rPr>
        <w:t>mm时</w:t>
      </w:r>
      <w:r>
        <w:rPr>
          <w:rFonts w:hint="eastAsia" w:ascii="Times New Roman" w:hAnsi="Times New Roman"/>
          <w:color w:val="000000"/>
          <w:sz w:val="24"/>
        </w:rPr>
        <w:t xml:space="preserve">       </w:t>
      </w:r>
      <w:r>
        <w:rPr>
          <w:rFonts w:hint="eastAsia" w:ascii="Times New Roman" w:hAnsi="Times New Roman"/>
          <w:color w:val="000000"/>
          <w:sz w:val="24"/>
          <w:lang w:val="en-US" w:eastAsia="zh-CN"/>
        </w:rPr>
        <w:t xml:space="preserve"> </w:t>
      </w:r>
      <w:r>
        <w:rPr>
          <w:rFonts w:hint="eastAsia" w:ascii="Times New Roman" w:hAnsi="Times New Roman"/>
          <w:color w:val="000000"/>
          <w:sz w:val="24"/>
        </w:rPr>
        <w:t xml:space="preserve"> </w:t>
      </w:r>
      <w:r>
        <w:rPr>
          <w:rFonts w:ascii="Times New Roman" w:hAnsi="Times New Roman"/>
          <w:color w:val="000000"/>
          <w:position w:val="-10"/>
          <w:sz w:val="24"/>
        </w:rPr>
        <w:object>
          <v:shape id="_x0000_i1114" o:spt="75" type="#_x0000_t75" style="height:21.05pt;width:16.35pt;" o:ole="t" filled="f" o:preferrelative="t" stroked="f" coordsize="21600,21600">
            <v:path/>
            <v:fill on="f" focussize="0,0"/>
            <v:stroke on="f" joinstyle="miter"/>
            <v:imagedata r:id="rId160" o:title=""/>
            <o:lock v:ext="edit" aspectratio="t"/>
            <w10:wrap type="none"/>
            <w10:anchorlock/>
          </v:shape>
          <o:OLEObject Type="Embed" ProgID="Equation.3" ShapeID="_x0000_i1114" DrawAspect="Content" ObjectID="_1468075814" r:id="rId159">
            <o:LockedField>false</o:LockedField>
          </o:OLEObject>
        </w:object>
      </w:r>
      <w:r>
        <w:rPr>
          <w:rFonts w:ascii="Times New Roman" w:hAnsi="Times New Roman"/>
          <w:sz w:val="24"/>
        </w:rPr>
        <w:t>=</w:t>
      </w:r>
      <w:r>
        <w:rPr>
          <w:rFonts w:ascii="Times New Roman" w:hAnsi="Times New Roman"/>
          <w:color w:val="000000"/>
          <w:position w:val="-10"/>
          <w:sz w:val="24"/>
        </w:rPr>
        <w:object>
          <v:shape id="_x0000_i1115" o:spt="75" type="#_x0000_t75" style="height:21.05pt;width:14.95pt;" o:ole="t" filled="f" o:preferrelative="t" stroked="f" coordsize="21600,21600">
            <v:path/>
            <v:fill on="f" focussize="0,0"/>
            <v:stroke on="f" joinstyle="miter"/>
            <v:imagedata r:id="rId162" o:title=""/>
            <o:lock v:ext="edit" aspectratio="t"/>
            <w10:wrap type="none"/>
            <w10:anchorlock/>
          </v:shape>
          <o:OLEObject Type="Embed" ProgID="Equation.3" ShapeID="_x0000_i1115" DrawAspect="Content" ObjectID="_1468075815" r:id="rId161">
            <o:LockedField>false</o:LockedField>
          </o:OLEObject>
        </w:object>
      </w:r>
      <w:r>
        <w:rPr>
          <w:rFonts w:ascii="Times New Roman" w:hAnsi="Times New Roman"/>
          <w:color w:val="000000"/>
          <w:sz w:val="24"/>
        </w:rPr>
        <w:t>×</w:t>
      </w:r>
      <w:r>
        <w:rPr>
          <w:rFonts w:ascii="Times New Roman" w:hAnsi="Times New Roman"/>
          <w:color w:val="000000"/>
          <w:position w:val="-12"/>
          <w:sz w:val="24"/>
        </w:rPr>
        <w:object>
          <v:shape id="_x0000_i1116" o:spt="75" type="#_x0000_t75" style="height:18.7pt;width:29.9pt;" o:ole="t" filled="f" o:preferrelative="t" stroked="f" coordsize="21600,21600">
            <v:path/>
            <v:fill on="f" focussize="0,0"/>
            <v:stroke on="f" joinstyle="miter"/>
            <v:imagedata r:id="rId158" o:title=""/>
            <o:lock v:ext="edit" aspectratio="t"/>
            <w10:wrap type="none"/>
            <w10:anchorlock/>
          </v:shape>
          <o:OLEObject Type="Embed" ProgID="Equation.3" ShapeID="_x0000_i1116" DrawAspect="Content" ObjectID="_1468075816" r:id="rId163">
            <o:LockedField>false</o:LockedField>
          </o:OLEObject>
        </w:object>
      </w:r>
      <w:r>
        <w:rPr>
          <w:rFonts w:ascii="Times New Roman" w:hAnsi="Times New Roman"/>
          <w:color w:val="000000"/>
          <w:sz w:val="24"/>
        </w:rPr>
        <w:t>≈ 0.</w:t>
      </w:r>
      <w:r>
        <w:rPr>
          <w:rFonts w:hint="eastAsia" w:ascii="Times New Roman" w:hAnsi="Times New Roman"/>
          <w:color w:val="000000"/>
          <w:sz w:val="24"/>
        </w:rPr>
        <w:t xml:space="preserve">12 </w:t>
      </w:r>
      <w:r>
        <w:rPr>
          <w:rFonts w:ascii="Times New Roman" w:hAnsi="Times New Roman"/>
          <w:color w:val="000000"/>
          <w:sz w:val="24"/>
        </w:rPr>
        <w:t>μm</w:t>
      </w:r>
    </w:p>
    <w:p w14:paraId="7A6AD4A5">
      <w:pPr>
        <w:spacing w:line="360" w:lineRule="auto"/>
        <w:rPr>
          <w:rFonts w:ascii="Times New Roman" w:hAnsi="Times New Roman"/>
          <w:color w:val="000000"/>
          <w:position w:val="-12"/>
          <w:sz w:val="24"/>
        </w:rPr>
      </w:pPr>
      <w:r>
        <w:rPr>
          <w:rFonts w:ascii="Times New Roman" w:hAnsi="Times New Roman"/>
          <w:color w:val="000000"/>
          <w:sz w:val="24"/>
        </w:rPr>
        <w:t>C.</w:t>
      </w:r>
      <w:r>
        <w:rPr>
          <w:rFonts w:hint="eastAsia" w:ascii="Times New Roman" w:hAnsi="Times New Roman"/>
          <w:color w:val="000000"/>
          <w:sz w:val="24"/>
        </w:rPr>
        <w:t>9</w:t>
      </w:r>
      <w:r>
        <w:rPr>
          <w:rFonts w:ascii="Times New Roman" w:hAnsi="Times New Roman"/>
          <w:color w:val="000000"/>
          <w:sz w:val="24"/>
        </w:rPr>
        <w:t>.</w:t>
      </w:r>
      <w:r>
        <w:rPr>
          <w:rFonts w:hint="eastAsia" w:ascii="Times New Roman" w:hAnsi="Times New Roman"/>
          <w:color w:val="000000"/>
          <w:sz w:val="24"/>
        </w:rPr>
        <w:t>4</w:t>
      </w:r>
      <w:r>
        <w:rPr>
          <w:rFonts w:hint="eastAsia" w:ascii="宋体" w:hAnsi="宋体" w:cs="宋体"/>
          <w:color w:val="000000"/>
          <w:sz w:val="24"/>
        </w:rPr>
        <w:t>量块和数显式</w:t>
      </w:r>
      <w:r>
        <w:rPr>
          <w:rFonts w:hint="eastAsia" w:ascii="宋体" w:hAnsi="宋体" w:cs="宋体"/>
          <w:bCs/>
          <w:sz w:val="24"/>
        </w:rPr>
        <w:t>指示表</w:t>
      </w:r>
      <w:r>
        <w:rPr>
          <w:rFonts w:hint="eastAsia" w:ascii="宋体" w:hAnsi="宋体" w:cs="宋体"/>
          <w:color w:val="000000"/>
          <w:sz w:val="24"/>
        </w:rPr>
        <w:t>对刀器间温度差</w:t>
      </w:r>
      <w:r>
        <w:rPr>
          <w:rFonts w:ascii="Times New Roman" w:hAnsi="Times New Roman"/>
          <w:color w:val="000000"/>
          <w:sz w:val="24"/>
        </w:rPr>
        <w:t>△</w:t>
      </w:r>
      <w:r>
        <w:rPr>
          <w:rFonts w:ascii="Times New Roman" w:hAnsi="Times New Roman"/>
          <w:i/>
          <w:color w:val="000000"/>
          <w:sz w:val="24"/>
        </w:rPr>
        <w:t>t</w:t>
      </w:r>
      <w:r>
        <w:rPr>
          <w:rFonts w:hint="eastAsia" w:ascii="宋体" w:hAnsi="宋体" w:cs="宋体"/>
          <w:sz w:val="24"/>
        </w:rPr>
        <w:t>引入的标准不确定度分量</w:t>
      </w:r>
      <w:r>
        <w:rPr>
          <w:rFonts w:ascii="Times New Roman" w:hAnsi="Times New Roman"/>
          <w:color w:val="000000"/>
          <w:position w:val="-12"/>
          <w:sz w:val="24"/>
        </w:rPr>
        <w:object>
          <v:shape id="_x0000_i1117" o:spt="75" type="#_x0000_t75" style="height:21.95pt;width:14.95pt;" o:ole="t" filled="f" o:preferrelative="t" stroked="f" coordsize="21600,21600">
            <v:path/>
            <v:fill on="f" focussize="0,0"/>
            <v:stroke on="f" joinstyle="miter"/>
            <v:imagedata r:id="rId165" o:title=""/>
            <o:lock v:ext="edit" aspectratio="t"/>
            <w10:wrap type="none"/>
            <w10:anchorlock/>
          </v:shape>
          <o:OLEObject Type="Embed" ProgID="Equation.3" ShapeID="_x0000_i1117" DrawAspect="Content" ObjectID="_1468075817" r:id="rId164">
            <o:LockedField>false</o:LockedField>
          </o:OLEObject>
        </w:object>
      </w:r>
    </w:p>
    <w:p w14:paraId="24079D5C">
      <w:pPr>
        <w:spacing w:line="360" w:lineRule="auto"/>
        <w:ind w:firstLine="480" w:firstLineChars="200"/>
        <w:rPr>
          <w:rFonts w:ascii="宋体" w:hAnsi="宋体" w:cs="宋体"/>
          <w:color w:val="000000"/>
          <w:sz w:val="24"/>
        </w:rPr>
      </w:pPr>
      <w:r>
        <w:rPr>
          <w:rFonts w:hint="eastAsia" w:ascii="宋体" w:hAnsi="宋体" w:cs="宋体"/>
          <w:color w:val="000000"/>
          <w:sz w:val="24"/>
        </w:rPr>
        <w:t xml:space="preserve"> 它们间存在的温度差</w:t>
      </w:r>
      <w:r>
        <w:rPr>
          <w:rFonts w:ascii="Times New Roman" w:hAnsi="Times New Roman"/>
          <w:color w:val="000000"/>
          <w:sz w:val="24"/>
        </w:rPr>
        <w:t>△</w:t>
      </w:r>
      <w:r>
        <w:rPr>
          <w:rFonts w:ascii="Times New Roman" w:hAnsi="Times New Roman"/>
          <w:i/>
          <w:color w:val="000000"/>
          <w:sz w:val="24"/>
        </w:rPr>
        <w:t>t</w:t>
      </w:r>
      <w:r>
        <w:rPr>
          <w:rFonts w:hint="eastAsia" w:ascii="宋体" w:hAnsi="宋体" w:cs="宋体"/>
          <w:color w:val="000000"/>
          <w:sz w:val="24"/>
        </w:rPr>
        <w:t xml:space="preserve">以等概率落在±0.5 </w:t>
      </w:r>
      <w:r>
        <w:rPr>
          <w:rFonts w:hint="eastAsia" w:ascii="宋体" w:hAnsi="宋体" w:cs="宋体"/>
          <w:iCs/>
          <w:color w:val="000000"/>
          <w:sz w:val="24"/>
        </w:rPr>
        <w:t>℃</w:t>
      </w:r>
      <w:r>
        <w:rPr>
          <w:rFonts w:hint="eastAsia" w:ascii="宋体" w:hAnsi="宋体" w:cs="宋体"/>
          <w:color w:val="000000"/>
          <w:sz w:val="24"/>
        </w:rPr>
        <w:t>范围内，</w:t>
      </w:r>
      <w:r>
        <w:rPr>
          <w:rFonts w:ascii="Times New Roman" w:hAnsi="Times New Roman"/>
          <w:i/>
          <w:color w:val="000000"/>
          <w:sz w:val="24"/>
        </w:rPr>
        <w:t>k</w:t>
      </w:r>
      <w:r>
        <w:rPr>
          <w:rFonts w:ascii="Times New Roman" w:hAnsi="Times New Roman"/>
          <w:color w:val="000000"/>
          <w:sz w:val="24"/>
        </w:rPr>
        <w:t>=</w:t>
      </w:r>
      <w:r>
        <w:rPr>
          <w:rFonts w:ascii="Times New Roman" w:hAnsi="Times New Roman"/>
          <w:color w:val="000000"/>
          <w:position w:val="-6"/>
          <w:sz w:val="24"/>
        </w:rPr>
        <w:object>
          <v:shape id="_x0000_i1118" o:spt="75" type="#_x0000_t75" style="height:18.25pt;width:18.25pt;" o:ole="t" filled="f" o:preferrelative="t" stroked="f" coordsize="21600,21600">
            <v:path/>
            <v:fill on="f" focussize="0,0"/>
            <v:stroke on="f" joinstyle="miter"/>
            <v:imagedata r:id="rId167" o:title=""/>
            <o:lock v:ext="edit" aspectratio="t"/>
            <w10:wrap type="none"/>
            <w10:anchorlock/>
          </v:shape>
          <o:OLEObject Type="Embed" ProgID="Equation.3" ShapeID="_x0000_i1118" DrawAspect="Content" ObjectID="_1468075818" r:id="rId166">
            <o:LockedField>false</o:LockedField>
          </o:OLEObject>
        </w:object>
      </w:r>
      <w:r>
        <w:rPr>
          <w:rFonts w:hint="eastAsia" w:ascii="宋体" w:hAnsi="宋体" w:cs="宋体"/>
          <w:color w:val="000000"/>
          <w:sz w:val="24"/>
        </w:rPr>
        <w:t>, 则</w:t>
      </w:r>
    </w:p>
    <w:p w14:paraId="742D07F7">
      <w:pPr>
        <w:spacing w:line="360" w:lineRule="auto"/>
        <w:jc w:val="center"/>
        <w:rPr>
          <w:rFonts w:ascii="Times New Roman" w:hAnsi="Times New Roman"/>
          <w:color w:val="000000"/>
          <w:sz w:val="24"/>
          <w:vertAlign w:val="superscript"/>
        </w:rPr>
      </w:pPr>
      <w:r>
        <w:rPr>
          <w:rFonts w:hint="eastAsia" w:ascii="Times New Roman" w:hAnsi="Times New Roman"/>
          <w:color w:val="000000"/>
          <w:position w:val="-10"/>
          <w:sz w:val="24"/>
          <w:lang w:val="en-US" w:eastAsia="zh-CN"/>
        </w:rPr>
        <w:t xml:space="preserve">   </w:t>
      </w:r>
      <w:r>
        <w:rPr>
          <w:rFonts w:ascii="Times New Roman" w:hAnsi="Times New Roman"/>
          <w:color w:val="000000"/>
          <w:position w:val="-10"/>
          <w:sz w:val="24"/>
        </w:rPr>
        <w:object>
          <v:shape id="_x0000_i1119" o:spt="75" type="#_x0000_t75" style="height:18.7pt;width:35.05pt;" o:ole="t" filled="f" o:preferrelative="t" stroked="f" coordsize="21600,21600">
            <v:path/>
            <v:fill on="f" focussize="0,0"/>
            <v:stroke on="f" joinstyle="miter"/>
            <v:imagedata r:id="rId169" o:title=""/>
            <o:lock v:ext="edit" aspectratio="t"/>
            <w10:wrap type="none"/>
            <w10:anchorlock/>
          </v:shape>
          <o:OLEObject Type="Embed" ProgID="Equation.3" ShapeID="_x0000_i1119" DrawAspect="Content" ObjectID="_1468075819" r:id="rId168">
            <o:LockedField>false</o:LockedField>
          </o:OLEObject>
        </w:object>
      </w:r>
      <w:r>
        <w:rPr>
          <w:rFonts w:ascii="Times New Roman" w:hAnsi="Times New Roman"/>
          <w:sz w:val="24"/>
        </w:rPr>
        <w:t>=</w:t>
      </w:r>
      <w:r>
        <w:rPr>
          <w:rFonts w:hint="eastAsia" w:ascii="Times New Roman" w:hAnsi="Times New Roman"/>
          <w:color w:val="000000"/>
          <w:sz w:val="24"/>
        </w:rPr>
        <w:t xml:space="preserve">0.5 </w:t>
      </w:r>
      <w:r>
        <w:rPr>
          <w:rFonts w:ascii="Times New Roman" w:hAnsi="Times New Roman"/>
          <w:iCs/>
          <w:color w:val="000000"/>
          <w:sz w:val="24"/>
        </w:rPr>
        <w:t>℃</w:t>
      </w:r>
      <w:r>
        <w:rPr>
          <w:rFonts w:ascii="Times New Roman" w:hAnsi="Times New Roman"/>
          <w:color w:val="000000"/>
          <w:sz w:val="24"/>
        </w:rPr>
        <w:t>/</w:t>
      </w:r>
      <w:r>
        <w:rPr>
          <w:rFonts w:ascii="Times New Roman" w:hAnsi="Times New Roman"/>
          <w:color w:val="000000"/>
          <w:position w:val="-6"/>
          <w:sz w:val="24"/>
        </w:rPr>
        <w:object>
          <v:shape id="_x0000_i1120" o:spt="75" type="#_x0000_t75" style="height:17.3pt;width:18.25pt;" o:ole="t" filled="f" o:preferrelative="t" stroked="f" coordsize="21600,21600">
            <v:path/>
            <v:fill on="f" focussize="0,0"/>
            <v:stroke on="f" joinstyle="miter"/>
            <v:imagedata r:id="rId171" o:title=""/>
            <o:lock v:ext="edit" aspectratio="t"/>
            <w10:wrap type="none"/>
            <w10:anchorlock/>
          </v:shape>
          <o:OLEObject Type="Embed" ProgID="Equation.3" ShapeID="_x0000_i1120" DrawAspect="Content" ObjectID="_1468075820" r:id="rId170">
            <o:LockedField>false</o:LockedField>
          </o:OLEObject>
        </w:object>
      </w:r>
      <w:r>
        <w:rPr>
          <w:rFonts w:hint="eastAsia"/>
          <w:sz w:val="24"/>
        </w:rPr>
        <w:t>=</w:t>
      </w:r>
      <w:r>
        <w:rPr>
          <w:rFonts w:hint="eastAsia" w:ascii="Times New Roman" w:hAnsi="Times New Roman"/>
          <w:color w:val="000000"/>
          <w:sz w:val="24"/>
        </w:rPr>
        <w:t xml:space="preserve">0.289 </w:t>
      </w:r>
      <w:r>
        <w:rPr>
          <w:rFonts w:ascii="Times New Roman" w:hAnsi="Times New Roman"/>
          <w:iCs/>
          <w:color w:val="000000"/>
          <w:sz w:val="24"/>
        </w:rPr>
        <w:t>℃</w:t>
      </w:r>
    </w:p>
    <w:p w14:paraId="6D6A8ABE">
      <w:pPr>
        <w:tabs>
          <w:tab w:val="left" w:pos="6086"/>
        </w:tabs>
        <w:spacing w:line="360" w:lineRule="auto"/>
        <w:ind w:firstLine="600" w:firstLineChars="250"/>
        <w:rPr>
          <w:rFonts w:ascii="Times New Roman" w:hAnsi="Times New Roman"/>
          <w:color w:val="000000"/>
          <w:sz w:val="24"/>
          <w:vertAlign w:val="superscript"/>
        </w:rPr>
      </w:pPr>
      <w:r>
        <w:rPr>
          <w:rFonts w:ascii="Times New Roman" w:hAnsi="Times New Roman"/>
          <w:i/>
          <w:color w:val="000000"/>
          <w:sz w:val="24"/>
        </w:rPr>
        <w:t>L</w:t>
      </w:r>
      <w:r>
        <w:rPr>
          <w:rFonts w:ascii="Times New Roman" w:hAnsi="Times New Roman"/>
          <w:color w:val="000000"/>
          <w:sz w:val="24"/>
        </w:rPr>
        <w:t>=50</w:t>
      </w:r>
      <w:r>
        <w:rPr>
          <w:rFonts w:hint="eastAsia" w:ascii="Times New Roman" w:hAnsi="Times New Roman"/>
          <w:color w:val="000000"/>
          <w:sz w:val="24"/>
        </w:rPr>
        <w:t xml:space="preserve"> </w:t>
      </w:r>
      <w:r>
        <w:rPr>
          <w:rFonts w:ascii="Times New Roman" w:hAnsi="Times New Roman"/>
          <w:color w:val="000000"/>
          <w:sz w:val="24"/>
        </w:rPr>
        <w:t>mm时：</w:t>
      </w:r>
      <w:r>
        <w:rPr>
          <w:rFonts w:ascii="Times New Roman" w:hAnsi="Times New Roman"/>
          <w:color w:val="000000"/>
          <w:position w:val="-12"/>
          <w:sz w:val="24"/>
        </w:rPr>
        <w:object>
          <v:shape id="_x0000_i1121" o:spt="75" type="#_x0000_t75" style="height:21.05pt;width:14.95pt;" o:ole="t" filled="f" o:preferrelative="t" stroked="f" coordsize="21600,21600">
            <v:path/>
            <v:fill on="f" focussize="0,0"/>
            <v:stroke on="f" joinstyle="miter"/>
            <v:imagedata r:id="rId173" o:title=""/>
            <o:lock v:ext="edit" aspectratio="t"/>
            <w10:wrap type="none"/>
            <w10:anchorlock/>
          </v:shape>
          <o:OLEObject Type="Embed" ProgID="Equation.3" ShapeID="_x0000_i1121" DrawAspect="Content" ObjectID="_1468075821" r:id="rId172">
            <o:LockedField>false</o:LockedField>
          </o:OLEObject>
        </w:object>
      </w:r>
      <w:r>
        <w:rPr>
          <w:rFonts w:hint="eastAsia"/>
          <w:sz w:val="24"/>
        </w:rPr>
        <w:t>=</w:t>
      </w:r>
      <w:r>
        <w:rPr>
          <w:rFonts w:ascii="Times New Roman" w:hAnsi="Times New Roman"/>
          <w:color w:val="000000"/>
          <w:sz w:val="24"/>
        </w:rPr>
        <w:t>11.5×10</w:t>
      </w:r>
      <w:r>
        <w:rPr>
          <w:rFonts w:ascii="Times New Roman" w:hAnsi="Times New Roman"/>
          <w:color w:val="000000"/>
          <w:sz w:val="24"/>
          <w:vertAlign w:val="superscript"/>
        </w:rPr>
        <w:t>-6</w:t>
      </w:r>
      <w:r>
        <w:rPr>
          <w:rFonts w:hint="eastAsia" w:ascii="Times New Roman" w:hAnsi="Times New Roman"/>
          <w:color w:val="000000"/>
          <w:sz w:val="24"/>
          <w:vertAlign w:val="superscript"/>
        </w:rPr>
        <w:t xml:space="preserve"> </w:t>
      </w:r>
      <w:r>
        <w:rPr>
          <w:rFonts w:ascii="Times New Roman" w:hAnsi="Times New Roman"/>
          <w:iCs/>
          <w:color w:val="000000"/>
          <w:sz w:val="24"/>
        </w:rPr>
        <w:t>℃</w:t>
      </w:r>
      <w:r>
        <w:rPr>
          <w:rFonts w:ascii="Times New Roman" w:hAnsi="Times New Roman"/>
          <w:color w:val="000000"/>
          <w:sz w:val="24"/>
          <w:vertAlign w:val="superscript"/>
        </w:rPr>
        <w:t>-1</w:t>
      </w:r>
      <w:r>
        <w:rPr>
          <w:rFonts w:ascii="Times New Roman" w:hAnsi="Times New Roman"/>
          <w:color w:val="000000"/>
          <w:sz w:val="24"/>
        </w:rPr>
        <w:t>，则</w:t>
      </w:r>
      <w:r>
        <w:rPr>
          <w:rFonts w:ascii="Times New Roman" w:hAnsi="Times New Roman"/>
          <w:color w:val="000000"/>
          <w:sz w:val="24"/>
        </w:rPr>
        <w:tab/>
      </w:r>
    </w:p>
    <w:p w14:paraId="4DBAAE2F">
      <w:pPr>
        <w:spacing w:line="360" w:lineRule="auto"/>
        <w:jc w:val="center"/>
        <w:rPr>
          <w:rFonts w:ascii="Times New Roman" w:hAnsi="Times New Roman"/>
          <w:color w:val="000000"/>
          <w:sz w:val="24"/>
        </w:rPr>
      </w:pPr>
      <w:r>
        <w:rPr>
          <w:rFonts w:ascii="Times New Roman" w:hAnsi="Times New Roman"/>
          <w:color w:val="000000"/>
          <w:position w:val="-12"/>
          <w:sz w:val="24"/>
        </w:rPr>
        <w:object>
          <v:shape id="_x0000_i1122" o:spt="75" type="#_x0000_t75" style="height:21.95pt;width:14.95pt;" o:ole="t" filled="f" o:preferrelative="t" stroked="f" coordsize="21600,21600">
            <v:path/>
            <v:fill on="f" focussize="0,0"/>
            <v:stroke on="f" joinstyle="miter"/>
            <v:imagedata r:id="rId175" o:title=""/>
            <o:lock v:ext="edit" aspectratio="t"/>
            <w10:wrap type="none"/>
            <w10:anchorlock/>
          </v:shape>
          <o:OLEObject Type="Embed" ProgID="Equation.3" ShapeID="_x0000_i1122" DrawAspect="Content" ObjectID="_1468075822" r:id="rId174">
            <o:LockedField>false</o:LockedField>
          </o:OLEObject>
        </w:object>
      </w:r>
      <w:r>
        <w:rPr>
          <w:rFonts w:ascii="Times New Roman" w:hAnsi="Times New Roman"/>
          <w:sz w:val="24"/>
        </w:rPr>
        <w:t>=</w:t>
      </w:r>
      <w:r>
        <w:rPr>
          <w:rFonts w:ascii="Times New Roman" w:hAnsi="Times New Roman"/>
          <w:color w:val="000000"/>
          <w:position w:val="-12"/>
          <w:sz w:val="24"/>
        </w:rPr>
        <w:object>
          <v:shape id="_x0000_i1123" o:spt="75" type="#_x0000_t75" style="height:21.95pt;width:13.55pt;" o:ole="t" filled="f" o:preferrelative="t" stroked="f" coordsize="21600,21600">
            <v:path/>
            <v:fill on="f" focussize="0,0"/>
            <v:stroke on="f" joinstyle="miter"/>
            <v:imagedata r:id="rId177" o:title=""/>
            <o:lock v:ext="edit" aspectratio="t"/>
            <w10:wrap type="none"/>
            <w10:anchorlock/>
          </v:shape>
          <o:OLEObject Type="Embed" ProgID="Equation.3" ShapeID="_x0000_i1123" DrawAspect="Content" ObjectID="_1468075823" r:id="rId176">
            <o:LockedField>false</o:LockedField>
          </o:OLEObject>
        </w:object>
      </w:r>
      <w:r>
        <w:rPr>
          <w:rFonts w:ascii="Times New Roman" w:hAnsi="Times New Roman"/>
          <w:color w:val="000000"/>
          <w:sz w:val="24"/>
        </w:rPr>
        <w:t>×</w:t>
      </w:r>
      <w:r>
        <w:rPr>
          <w:rFonts w:ascii="Times New Roman" w:hAnsi="Times New Roman"/>
          <w:color w:val="000000"/>
          <w:position w:val="-10"/>
          <w:sz w:val="24"/>
        </w:rPr>
        <w:object>
          <v:shape id="_x0000_i1124" o:spt="75" type="#_x0000_t75" style="height:18.7pt;width:35.05pt;" o:ole="t" filled="f" o:preferrelative="t" stroked="f" coordsize="21600,21600">
            <v:path/>
            <v:fill on="f" focussize="0,0"/>
            <v:stroke on="f" joinstyle="miter"/>
            <v:imagedata r:id="rId169" o:title=""/>
            <o:lock v:ext="edit" aspectratio="t"/>
            <w10:wrap type="none"/>
            <w10:anchorlock/>
          </v:shape>
          <o:OLEObject Type="Embed" ProgID="Equation.3" ShapeID="_x0000_i1124" DrawAspect="Content" ObjectID="_1468075824" r:id="rId178">
            <o:LockedField>false</o:LockedField>
          </o:OLEObject>
        </w:object>
      </w:r>
      <w:r>
        <w:rPr>
          <w:rFonts w:ascii="Times New Roman" w:hAnsi="Times New Roman"/>
          <w:sz w:val="24"/>
        </w:rPr>
        <w:t>=</w:t>
      </w:r>
      <w:r>
        <w:rPr>
          <w:rFonts w:hint="eastAsia" w:ascii="Times New Roman" w:hAnsi="Times New Roman"/>
          <w:color w:val="000000"/>
          <w:sz w:val="24"/>
        </w:rPr>
        <w:t>50</w:t>
      </w:r>
      <w:r>
        <w:rPr>
          <w:rFonts w:ascii="Times New Roman" w:hAnsi="Times New Roman"/>
          <w:color w:val="000000"/>
          <w:sz w:val="24"/>
        </w:rPr>
        <w:t>×11.5×10</w:t>
      </w:r>
      <w:r>
        <w:rPr>
          <w:rFonts w:ascii="Times New Roman" w:hAnsi="Times New Roman"/>
          <w:color w:val="000000"/>
          <w:sz w:val="24"/>
          <w:vertAlign w:val="superscript"/>
        </w:rPr>
        <w:t>-6</w:t>
      </w:r>
      <w:r>
        <w:rPr>
          <w:rFonts w:hint="eastAsia" w:ascii="Times New Roman" w:hAnsi="Times New Roman"/>
          <w:color w:val="000000"/>
          <w:sz w:val="24"/>
          <w:vertAlign w:val="superscript"/>
        </w:rPr>
        <w:t xml:space="preserve"> </w:t>
      </w:r>
      <w:r>
        <w:rPr>
          <w:rFonts w:ascii="Times New Roman" w:hAnsi="Times New Roman"/>
          <w:iCs/>
          <w:color w:val="000000"/>
          <w:sz w:val="24"/>
        </w:rPr>
        <w:t>℃</w:t>
      </w:r>
      <w:r>
        <w:rPr>
          <w:rFonts w:ascii="Times New Roman" w:hAnsi="Times New Roman"/>
          <w:color w:val="000000"/>
          <w:sz w:val="24"/>
          <w:vertAlign w:val="superscript"/>
        </w:rPr>
        <w:t>-1</w:t>
      </w:r>
      <w:r>
        <w:rPr>
          <w:rFonts w:ascii="Times New Roman" w:hAnsi="Times New Roman"/>
          <w:color w:val="000000"/>
          <w:sz w:val="24"/>
        </w:rPr>
        <w:t>×</w:t>
      </w:r>
      <w:r>
        <w:rPr>
          <w:rFonts w:hint="eastAsia" w:ascii="Times New Roman" w:hAnsi="Times New Roman"/>
          <w:color w:val="000000"/>
          <w:sz w:val="24"/>
        </w:rPr>
        <w:t xml:space="preserve">0.289 </w:t>
      </w:r>
      <w:r>
        <w:rPr>
          <w:rFonts w:ascii="Times New Roman" w:hAnsi="Times New Roman"/>
          <w:iCs/>
          <w:color w:val="000000"/>
          <w:sz w:val="24"/>
        </w:rPr>
        <w:t>℃</w:t>
      </w:r>
      <w:r>
        <w:rPr>
          <w:rFonts w:ascii="Times New Roman" w:hAnsi="Times New Roman"/>
          <w:color w:val="000000"/>
          <w:sz w:val="24"/>
        </w:rPr>
        <w:t>≈</w:t>
      </w:r>
      <w:r>
        <w:rPr>
          <w:rFonts w:ascii="Times New Roman" w:hAnsi="Times New Roman"/>
          <w:iCs/>
          <w:color w:val="000000"/>
          <w:sz w:val="24"/>
        </w:rPr>
        <w:t>0.</w:t>
      </w:r>
      <w:r>
        <w:rPr>
          <w:rFonts w:hint="eastAsia" w:ascii="Times New Roman" w:hAnsi="Times New Roman"/>
          <w:iCs/>
          <w:color w:val="000000"/>
          <w:sz w:val="24"/>
        </w:rPr>
        <w:t xml:space="preserve">17 </w:t>
      </w:r>
      <w:r>
        <w:rPr>
          <w:rFonts w:ascii="Times New Roman" w:hAnsi="Times New Roman"/>
          <w:color w:val="000000"/>
          <w:sz w:val="24"/>
        </w:rPr>
        <w:t>μm</w:t>
      </w:r>
    </w:p>
    <w:p w14:paraId="27A73C96">
      <w:pPr>
        <w:spacing w:line="360" w:lineRule="auto"/>
        <w:rPr>
          <w:rFonts w:ascii="宋体" w:hAnsi="宋体" w:cs="宋体"/>
          <w:color w:val="000000"/>
          <w:sz w:val="24"/>
          <w:vertAlign w:val="subscript"/>
        </w:rPr>
      </w:pPr>
      <w:r>
        <w:rPr>
          <w:rFonts w:ascii="Times New Roman" w:hAnsi="Times New Roman"/>
          <w:color w:val="000000"/>
          <w:sz w:val="24"/>
        </w:rPr>
        <w:t>C.</w:t>
      </w:r>
      <w:r>
        <w:rPr>
          <w:rFonts w:hint="eastAsia" w:ascii="Times New Roman" w:hAnsi="Times New Roman"/>
          <w:color w:val="000000"/>
          <w:sz w:val="24"/>
        </w:rPr>
        <w:t>9</w:t>
      </w:r>
      <w:r>
        <w:rPr>
          <w:rFonts w:ascii="Times New Roman" w:hAnsi="Times New Roman"/>
          <w:color w:val="000000"/>
          <w:sz w:val="24"/>
        </w:rPr>
        <w:t>.</w:t>
      </w:r>
      <w:r>
        <w:rPr>
          <w:rFonts w:hint="eastAsia" w:ascii="Times New Roman" w:hAnsi="Times New Roman"/>
          <w:color w:val="000000"/>
          <w:sz w:val="24"/>
        </w:rPr>
        <w:t>5</w:t>
      </w:r>
      <w:r>
        <w:rPr>
          <w:rFonts w:hint="eastAsia" w:ascii="宋体" w:hAnsi="宋体" w:cs="宋体"/>
          <w:color w:val="000000"/>
          <w:sz w:val="24"/>
        </w:rPr>
        <w:t>量块和数显式</w:t>
      </w:r>
      <w:r>
        <w:rPr>
          <w:rFonts w:hint="eastAsia" w:ascii="宋体" w:hAnsi="宋体" w:cs="宋体"/>
          <w:bCs/>
          <w:sz w:val="24"/>
        </w:rPr>
        <w:t>指示表</w:t>
      </w:r>
      <w:r>
        <w:rPr>
          <w:rFonts w:hint="eastAsia" w:ascii="宋体" w:hAnsi="宋体" w:cs="宋体"/>
          <w:color w:val="000000"/>
          <w:sz w:val="24"/>
        </w:rPr>
        <w:t>对刀器的线膨胀系数差</w:t>
      </w:r>
      <w:r>
        <w:rPr>
          <w:rFonts w:ascii="Times New Roman" w:hAnsi="Times New Roman"/>
          <w:szCs w:val="28"/>
        </w:rPr>
        <w:t>Δ</w:t>
      </w:r>
      <w:r>
        <w:rPr>
          <w:rFonts w:ascii="Times New Roman" w:hAnsi="Times New Roman"/>
          <w:position w:val="-6"/>
        </w:rPr>
        <w:object>
          <v:shape id="_x0000_i1125" o:spt="75" type="#_x0000_t75" style="height:11.2pt;width:9.8pt;" o:ole="t" filled="f" o:preferrelative="t" stroked="f" coordsize="21600,21600">
            <v:path/>
            <v:fill on="f" focussize="0,0"/>
            <v:stroke on="f" joinstyle="miter"/>
            <v:imagedata r:id="rId130" o:title=""/>
            <o:lock v:ext="edit" aspectratio="t"/>
            <w10:wrap type="none"/>
            <w10:anchorlock/>
          </v:shape>
          <o:OLEObject Type="Embed" ProgID="Equation.3" ShapeID="_x0000_i1125" DrawAspect="Content" ObjectID="_1468075825" r:id="rId179">
            <o:LockedField>false</o:LockedField>
          </o:OLEObject>
        </w:object>
      </w:r>
      <w:r>
        <w:rPr>
          <w:rFonts w:hint="eastAsia" w:ascii="宋体" w:hAnsi="宋体" w:cs="宋体"/>
          <w:sz w:val="24"/>
        </w:rPr>
        <w:t>引入的标准不确定度分量</w:t>
      </w:r>
      <w:r>
        <w:rPr>
          <w:rFonts w:ascii="Times New Roman" w:hAnsi="Times New Roman"/>
          <w:color w:val="000000"/>
          <w:position w:val="-10"/>
          <w:sz w:val="24"/>
        </w:rPr>
        <w:object>
          <v:shape id="_x0000_i1126" o:spt="75" type="#_x0000_t75" style="height:20.1pt;width:14.95pt;" o:ole="t" filled="f" o:preferrelative="t" stroked="f" coordsize="21600,21600">
            <v:path/>
            <v:fill on="f" focussize="0,0"/>
            <v:stroke on="f" joinstyle="miter"/>
            <v:imagedata r:id="rId181" o:title=""/>
            <o:lock v:ext="edit" aspectratio="t"/>
            <w10:wrap type="none"/>
            <w10:anchorlock/>
          </v:shape>
          <o:OLEObject Type="Embed" ProgID="Equation.3" ShapeID="_x0000_i1126" DrawAspect="Content" ObjectID="_1468075826" r:id="rId180">
            <o:LockedField>false</o:LockedField>
          </o:OLEObject>
        </w:object>
      </w:r>
    </w:p>
    <w:p w14:paraId="2FD16234">
      <w:pPr>
        <w:spacing w:line="360" w:lineRule="auto"/>
        <w:ind w:firstLine="480" w:firstLineChars="200"/>
        <w:rPr>
          <w:rFonts w:ascii="宋体" w:hAnsi="宋体" w:cs="宋体"/>
          <w:color w:val="000000"/>
          <w:sz w:val="24"/>
        </w:rPr>
      </w:pPr>
      <w:r>
        <w:rPr>
          <w:rFonts w:hint="eastAsia" w:ascii="宋体" w:hAnsi="宋体" w:cs="宋体"/>
          <w:color w:val="000000"/>
          <w:sz w:val="24"/>
        </w:rPr>
        <w:t>量块和数显式指示表对刀器的材质基本相同，钢质线膨胀系数均为（</w:t>
      </w:r>
      <w:r>
        <w:rPr>
          <w:rFonts w:ascii="Times New Roman" w:hAnsi="Times New Roman"/>
          <w:color w:val="000000"/>
          <w:sz w:val="24"/>
        </w:rPr>
        <w:t>11.5±1）×10</w:t>
      </w:r>
      <w:r>
        <w:rPr>
          <w:rFonts w:ascii="Times New Roman" w:hAnsi="Times New Roman"/>
          <w:color w:val="000000"/>
          <w:sz w:val="24"/>
          <w:vertAlign w:val="superscript"/>
        </w:rPr>
        <w:t>-6</w:t>
      </w:r>
      <w:r>
        <w:rPr>
          <w:rFonts w:hint="eastAsia" w:ascii="Times New Roman" w:hAnsi="Times New Roman"/>
          <w:color w:val="000000"/>
          <w:sz w:val="24"/>
        </w:rPr>
        <w:t xml:space="preserve"> </w:t>
      </w:r>
      <w:r>
        <w:rPr>
          <w:rFonts w:ascii="Times New Roman" w:hAnsi="Times New Roman"/>
          <w:iCs/>
          <w:color w:val="000000"/>
          <w:sz w:val="24"/>
        </w:rPr>
        <w:t>℃</w:t>
      </w:r>
      <w:r>
        <w:rPr>
          <w:rFonts w:ascii="Times New Roman" w:hAnsi="Times New Roman"/>
          <w:color w:val="000000"/>
          <w:sz w:val="24"/>
          <w:vertAlign w:val="superscript"/>
        </w:rPr>
        <w:t>-</w:t>
      </w:r>
      <w:r>
        <w:rPr>
          <w:rFonts w:hint="eastAsia" w:ascii="Times New Roman" w:hAnsi="Times New Roman"/>
          <w:color w:val="000000"/>
          <w:sz w:val="24"/>
          <w:vertAlign w:val="superscript"/>
        </w:rPr>
        <w:t>1</w:t>
      </w:r>
      <w:r>
        <w:rPr>
          <w:rFonts w:hint="eastAsia" w:ascii="宋体" w:hAnsi="宋体" w:cs="宋体"/>
          <w:color w:val="000000"/>
          <w:sz w:val="24"/>
        </w:rPr>
        <w:t>，按两者的线膨胀系数差</w:t>
      </w:r>
      <w:r>
        <w:rPr>
          <w:rFonts w:ascii="Times New Roman" w:hAnsi="Times New Roman"/>
          <w:szCs w:val="28"/>
        </w:rPr>
        <w:t>Δ</w:t>
      </w:r>
      <w:r>
        <w:rPr>
          <w:rFonts w:ascii="Times New Roman" w:hAnsi="Times New Roman"/>
          <w:position w:val="-6"/>
        </w:rPr>
        <w:object>
          <v:shape id="_x0000_i1127" o:spt="75" type="#_x0000_t75" style="height:11.2pt;width:9.8pt;" o:ole="t" filled="f" o:preferrelative="t" stroked="f" coordsize="21600,21600">
            <v:path/>
            <v:fill on="f" focussize="0,0"/>
            <v:stroke on="f" joinstyle="miter"/>
            <v:imagedata r:id="rId130" o:title=""/>
            <o:lock v:ext="edit" aspectratio="t"/>
            <w10:wrap type="none"/>
            <w10:anchorlock/>
          </v:shape>
          <o:OLEObject Type="Embed" ProgID="Equation.3" ShapeID="_x0000_i1127" DrawAspect="Content" ObjectID="_1468075827" r:id="rId182">
            <o:LockedField>false</o:LockedField>
          </o:OLEObject>
        </w:object>
      </w:r>
      <w:r>
        <w:rPr>
          <w:rFonts w:hint="eastAsia" w:ascii="宋体" w:hAnsi="宋体" w:cs="宋体"/>
          <w:color w:val="000000"/>
          <w:sz w:val="24"/>
        </w:rPr>
        <w:t>在</w:t>
      </w:r>
      <w:r>
        <w:rPr>
          <w:rFonts w:ascii="Times New Roman" w:hAnsi="Times New Roman"/>
          <w:color w:val="000000"/>
          <w:sz w:val="24"/>
        </w:rPr>
        <w:t>±</w:t>
      </w:r>
      <w:r>
        <w:rPr>
          <w:rFonts w:hint="eastAsia" w:ascii="宋体" w:hAnsi="宋体" w:cs="宋体"/>
          <w:color w:val="000000"/>
          <w:sz w:val="24"/>
        </w:rPr>
        <w:t>2×10</w:t>
      </w:r>
      <w:r>
        <w:rPr>
          <w:rFonts w:hint="eastAsia" w:ascii="宋体" w:hAnsi="宋体" w:cs="宋体"/>
          <w:color w:val="000000"/>
          <w:sz w:val="24"/>
          <w:vertAlign w:val="superscript"/>
        </w:rPr>
        <w:t xml:space="preserve">-6 </w:t>
      </w:r>
      <w:r>
        <w:rPr>
          <w:rFonts w:hint="eastAsia" w:ascii="宋体" w:hAnsi="宋体" w:cs="宋体"/>
          <w:iCs/>
          <w:color w:val="000000"/>
          <w:sz w:val="24"/>
        </w:rPr>
        <w:t>℃</w:t>
      </w:r>
      <w:r>
        <w:rPr>
          <w:rFonts w:hint="eastAsia" w:ascii="宋体" w:hAnsi="宋体" w:cs="宋体"/>
          <w:color w:val="000000"/>
          <w:sz w:val="24"/>
          <w:vertAlign w:val="superscript"/>
        </w:rPr>
        <w:t>-1</w:t>
      </w:r>
      <w:r>
        <w:rPr>
          <w:rFonts w:hint="eastAsia" w:ascii="宋体" w:hAnsi="宋体" w:cs="宋体"/>
          <w:color w:val="000000"/>
          <w:sz w:val="24"/>
        </w:rPr>
        <w:t>范围内计算，估计为三角分布:</w:t>
      </w:r>
      <w:r>
        <w:rPr>
          <w:rFonts w:ascii="Times New Roman" w:hAnsi="Times New Roman"/>
          <w:color w:val="000000"/>
          <w:sz w:val="24"/>
        </w:rPr>
        <w:t xml:space="preserve"> </w:t>
      </w:r>
      <w:r>
        <w:rPr>
          <w:rFonts w:ascii="Times New Roman" w:hAnsi="Times New Roman"/>
          <w:i/>
          <w:color w:val="000000"/>
          <w:sz w:val="24"/>
        </w:rPr>
        <w:t>k</w:t>
      </w:r>
      <w:r>
        <w:rPr>
          <w:rFonts w:ascii="Times New Roman" w:hAnsi="Times New Roman"/>
          <w:color w:val="000000"/>
          <w:sz w:val="24"/>
        </w:rPr>
        <w:t>=</w:t>
      </w:r>
      <w:r>
        <w:rPr>
          <w:rFonts w:ascii="Times New Roman" w:hAnsi="Times New Roman"/>
          <w:color w:val="000000"/>
          <w:position w:val="-6"/>
          <w:sz w:val="24"/>
        </w:rPr>
        <w:object>
          <v:shape id="_x0000_i1128" o:spt="75" type="#_x0000_t75" style="height:14.95pt;width:14.95pt;" o:ole="t" filled="f" o:preferrelative="t" stroked="f" coordsize="21600,21600">
            <v:path/>
            <v:fill on="f" focussize="0,0"/>
            <v:stroke on="f" joinstyle="miter"/>
            <v:imagedata r:id="rId184" o:title=""/>
            <o:lock v:ext="edit" aspectratio="t"/>
            <w10:wrap type="none"/>
            <w10:anchorlock/>
          </v:shape>
          <o:OLEObject Type="Embed" ProgID="Equation.3" ShapeID="_x0000_i1128" DrawAspect="Content" ObjectID="_1468075828" r:id="rId183">
            <o:LockedField>false</o:LockedField>
          </o:OLEObject>
        </w:object>
      </w:r>
      <w:r>
        <w:rPr>
          <w:rFonts w:hint="eastAsia" w:ascii="宋体" w:hAnsi="宋体" w:cs="宋体"/>
          <w:color w:val="000000"/>
          <w:sz w:val="24"/>
        </w:rPr>
        <w:t>，以温度偏离标准温度</w:t>
      </w:r>
      <w:r>
        <w:rPr>
          <w:rFonts w:hint="eastAsia" w:ascii="Times New Roman" w:hAnsi="Times New Roman"/>
          <w:color w:val="000000"/>
          <w:sz w:val="24"/>
        </w:rPr>
        <w:t xml:space="preserve">5 </w:t>
      </w:r>
      <w:r>
        <w:rPr>
          <w:rFonts w:ascii="Times New Roman" w:hAnsi="Times New Roman"/>
          <w:iCs/>
          <w:color w:val="000000"/>
          <w:sz w:val="24"/>
        </w:rPr>
        <w:t>℃</w:t>
      </w:r>
      <w:r>
        <w:rPr>
          <w:rFonts w:hint="eastAsia" w:ascii="宋体" w:hAnsi="宋体" w:cs="宋体"/>
          <w:color w:val="000000"/>
          <w:sz w:val="24"/>
        </w:rPr>
        <w:t>计算，则</w:t>
      </w:r>
    </w:p>
    <w:p w14:paraId="19D81075">
      <w:pPr>
        <w:spacing w:line="360" w:lineRule="auto"/>
        <w:jc w:val="center"/>
        <w:rPr>
          <w:rFonts w:ascii="Times New Roman" w:hAnsi="Times New Roman"/>
          <w:color w:val="000000"/>
          <w:sz w:val="24"/>
          <w:vertAlign w:val="superscript"/>
        </w:rPr>
      </w:pPr>
      <w:r>
        <w:rPr>
          <w:rFonts w:ascii="Times New Roman" w:hAnsi="Times New Roman"/>
          <w:color w:val="000000"/>
          <w:position w:val="-14"/>
          <w:sz w:val="24"/>
        </w:rPr>
        <w:object>
          <v:shape id="_x0000_i1129" o:spt="75" type="#_x0000_t75" style="height:19.65pt;width:36pt;" o:ole="t" filled="f" o:preferrelative="t" stroked="f" coordsize="21600,21600">
            <v:path/>
            <v:fill on="f" focussize="0,0"/>
            <v:stroke on="f" joinstyle="miter"/>
            <v:imagedata r:id="rId186" o:title=""/>
            <o:lock v:ext="edit" aspectratio="t"/>
            <w10:wrap type="none"/>
            <w10:anchorlock/>
          </v:shape>
          <o:OLEObject Type="Embed" ProgID="Equation.3" ShapeID="_x0000_i1129" DrawAspect="Content" ObjectID="_1468075829" r:id="rId185">
            <o:LockedField>false</o:LockedField>
          </o:OLEObject>
        </w:object>
      </w:r>
      <w:r>
        <w:rPr>
          <w:rFonts w:ascii="Times New Roman" w:hAnsi="Times New Roman"/>
          <w:color w:val="000000"/>
          <w:sz w:val="24"/>
        </w:rPr>
        <w:t>=</w:t>
      </w:r>
      <w:r>
        <w:rPr>
          <w:rFonts w:hint="eastAsia" w:ascii="Times New Roman" w:hAnsi="Times New Roman"/>
          <w:color w:val="000000"/>
          <w:sz w:val="24"/>
        </w:rPr>
        <w:t>2</w:t>
      </w:r>
      <w:r>
        <w:rPr>
          <w:rFonts w:ascii="Times New Roman" w:hAnsi="Times New Roman"/>
          <w:color w:val="000000"/>
          <w:sz w:val="24"/>
        </w:rPr>
        <w:t>×10</w:t>
      </w:r>
      <w:r>
        <w:rPr>
          <w:rFonts w:ascii="Times New Roman" w:hAnsi="Times New Roman"/>
          <w:color w:val="000000"/>
          <w:sz w:val="24"/>
          <w:vertAlign w:val="superscript"/>
        </w:rPr>
        <w:t>-6</w:t>
      </w:r>
      <w:r>
        <w:rPr>
          <w:rFonts w:hint="eastAsia" w:ascii="Times New Roman" w:hAnsi="Times New Roman"/>
          <w:color w:val="000000"/>
          <w:sz w:val="24"/>
          <w:vertAlign w:val="superscript"/>
        </w:rPr>
        <w:t xml:space="preserve"> </w:t>
      </w:r>
      <w:r>
        <w:rPr>
          <w:rFonts w:ascii="Times New Roman" w:hAnsi="Times New Roman"/>
          <w:iCs/>
          <w:color w:val="000000"/>
          <w:sz w:val="24"/>
        </w:rPr>
        <w:t>℃</w:t>
      </w:r>
      <w:r>
        <w:rPr>
          <w:rFonts w:ascii="Times New Roman" w:hAnsi="Times New Roman"/>
          <w:color w:val="000000"/>
          <w:sz w:val="24"/>
          <w:vertAlign w:val="superscript"/>
        </w:rPr>
        <w:t>-1</w:t>
      </w:r>
      <w:r>
        <w:rPr>
          <w:rFonts w:ascii="Times New Roman" w:hAnsi="Times New Roman"/>
          <w:color w:val="000000"/>
          <w:sz w:val="24"/>
        </w:rPr>
        <w:t>/</w:t>
      </w:r>
      <w:r>
        <w:rPr>
          <w:rFonts w:ascii="Times New Roman" w:hAnsi="Times New Roman"/>
          <w:color w:val="000000"/>
          <w:position w:val="-6"/>
          <w:sz w:val="24"/>
        </w:rPr>
        <w:object>
          <v:shape id="_x0000_i1130" o:spt="75" type="#_x0000_t75" style="height:18.25pt;width:18.25pt;" o:ole="t" filled="f" o:preferrelative="t" stroked="f" coordsize="21600,21600">
            <v:path/>
            <v:fill on="f" focussize="0,0"/>
            <v:stroke on="f" joinstyle="miter"/>
            <v:imagedata r:id="rId188" o:title=""/>
            <o:lock v:ext="edit" aspectratio="t"/>
            <w10:wrap type="none"/>
            <w10:anchorlock/>
          </v:shape>
          <o:OLEObject Type="Embed" ProgID="Equation.3" ShapeID="_x0000_i1130" DrawAspect="Content" ObjectID="_1468075830" r:id="rId187">
            <o:LockedField>false</o:LockedField>
          </o:OLEObject>
        </w:object>
      </w:r>
      <w:r>
        <w:rPr>
          <w:rFonts w:ascii="Times New Roman" w:hAnsi="Times New Roman"/>
          <w:color w:val="000000"/>
          <w:sz w:val="24"/>
        </w:rPr>
        <w:t>=0.</w:t>
      </w:r>
      <w:r>
        <w:rPr>
          <w:rFonts w:hint="eastAsia" w:ascii="Times New Roman" w:hAnsi="Times New Roman"/>
          <w:color w:val="000000"/>
          <w:sz w:val="24"/>
        </w:rPr>
        <w:t>81</w:t>
      </w:r>
      <w:r>
        <w:rPr>
          <w:rFonts w:ascii="Times New Roman" w:hAnsi="Times New Roman"/>
          <w:color w:val="000000"/>
          <w:sz w:val="24"/>
        </w:rPr>
        <w:t>×10</w:t>
      </w:r>
      <w:r>
        <w:rPr>
          <w:rFonts w:ascii="Times New Roman" w:hAnsi="Times New Roman"/>
          <w:color w:val="000000"/>
          <w:sz w:val="24"/>
          <w:vertAlign w:val="superscript"/>
        </w:rPr>
        <w:t>-6</w:t>
      </w:r>
      <w:r>
        <w:rPr>
          <w:rFonts w:hint="eastAsia" w:ascii="Times New Roman" w:hAnsi="Times New Roman"/>
          <w:color w:val="000000"/>
          <w:sz w:val="24"/>
          <w:vertAlign w:val="superscript"/>
        </w:rPr>
        <w:t xml:space="preserve"> </w:t>
      </w:r>
      <w:r>
        <w:rPr>
          <w:rFonts w:ascii="Times New Roman" w:hAnsi="Times New Roman"/>
          <w:iCs/>
          <w:color w:val="000000"/>
          <w:sz w:val="24"/>
        </w:rPr>
        <w:t>℃</w:t>
      </w:r>
      <w:r>
        <w:rPr>
          <w:rFonts w:ascii="Times New Roman" w:hAnsi="Times New Roman"/>
          <w:color w:val="000000"/>
          <w:sz w:val="24"/>
          <w:vertAlign w:val="superscript"/>
        </w:rPr>
        <w:t>-1</w:t>
      </w:r>
    </w:p>
    <w:p w14:paraId="2D05E4C6">
      <w:pPr>
        <w:tabs>
          <w:tab w:val="right" w:pos="7826"/>
        </w:tabs>
        <w:spacing w:line="360" w:lineRule="auto"/>
        <w:ind w:firstLine="480" w:firstLineChars="200"/>
        <w:rPr>
          <w:rFonts w:ascii="Times New Roman" w:hAnsi="Times New Roman"/>
          <w:iCs/>
          <w:color w:val="000000"/>
          <w:sz w:val="24"/>
        </w:rPr>
      </w:pPr>
      <w:r>
        <w:rPr>
          <w:rFonts w:hint="eastAsia" w:ascii="Times New Roman" w:hAnsi="Times New Roman"/>
          <w:i/>
          <w:color w:val="000000"/>
          <w:sz w:val="24"/>
        </w:rPr>
        <w:t xml:space="preserve"> </w:t>
      </w:r>
      <w:r>
        <w:rPr>
          <w:rFonts w:ascii="Times New Roman" w:hAnsi="Times New Roman"/>
          <w:i/>
          <w:color w:val="000000"/>
          <w:sz w:val="24"/>
        </w:rPr>
        <w:t>L</w:t>
      </w:r>
      <w:r>
        <w:rPr>
          <w:rFonts w:ascii="Times New Roman" w:hAnsi="Times New Roman"/>
          <w:color w:val="000000"/>
          <w:sz w:val="24"/>
        </w:rPr>
        <w:t>=50</w:t>
      </w:r>
      <w:r>
        <w:rPr>
          <w:rFonts w:hint="eastAsia" w:ascii="Times New Roman" w:hAnsi="Times New Roman"/>
          <w:color w:val="000000"/>
          <w:sz w:val="24"/>
        </w:rPr>
        <w:t xml:space="preserve"> </w:t>
      </w:r>
      <w:r>
        <w:rPr>
          <w:rFonts w:ascii="Times New Roman" w:hAnsi="Times New Roman"/>
          <w:color w:val="000000"/>
          <w:sz w:val="24"/>
        </w:rPr>
        <w:t>mm时：△</w:t>
      </w:r>
      <w:r>
        <w:rPr>
          <w:rFonts w:ascii="Times New Roman" w:hAnsi="Times New Roman"/>
          <w:i/>
          <w:color w:val="000000"/>
          <w:sz w:val="24"/>
        </w:rPr>
        <w:t>t</w:t>
      </w:r>
      <w:r>
        <w:rPr>
          <w:rFonts w:ascii="Times New Roman" w:hAnsi="Times New Roman"/>
          <w:color w:val="000000"/>
          <w:sz w:val="24"/>
        </w:rPr>
        <w:t xml:space="preserve"> = </w:t>
      </w:r>
      <w:r>
        <w:rPr>
          <w:rFonts w:hint="eastAsia" w:ascii="Times New Roman" w:hAnsi="Times New Roman"/>
          <w:color w:val="000000"/>
          <w:sz w:val="24"/>
        </w:rPr>
        <w:t>5</w:t>
      </w:r>
      <w:r>
        <w:rPr>
          <w:rFonts w:ascii="Times New Roman" w:hAnsi="Times New Roman"/>
          <w:iCs/>
          <w:color w:val="000000"/>
          <w:sz w:val="24"/>
        </w:rPr>
        <w:t>℃</w:t>
      </w:r>
      <w:r>
        <w:rPr>
          <w:rFonts w:hint="eastAsia" w:ascii="Times New Roman" w:hAnsi="Times New Roman"/>
          <w:iCs/>
          <w:color w:val="000000"/>
          <w:sz w:val="24"/>
        </w:rPr>
        <w:tab/>
      </w:r>
    </w:p>
    <w:p w14:paraId="4D0AED51">
      <w:pPr>
        <w:spacing w:line="360" w:lineRule="auto"/>
        <w:jc w:val="center"/>
        <w:rPr>
          <w:rFonts w:ascii="宋体" w:hAnsi="宋体" w:cs="宋体"/>
          <w:color w:val="000000"/>
          <w:sz w:val="24"/>
        </w:rPr>
      </w:pPr>
      <w:r>
        <w:rPr>
          <w:rFonts w:ascii="Times New Roman" w:hAnsi="Times New Roman"/>
          <w:color w:val="000000"/>
          <w:position w:val="-10"/>
          <w:sz w:val="24"/>
        </w:rPr>
        <w:object>
          <v:shape id="_x0000_i1131" o:spt="75" type="#_x0000_t75" style="height:20.1pt;width:14.95pt;" o:ole="t" filled="f" o:preferrelative="t" stroked="f" coordsize="21600,21600">
            <v:path/>
            <v:fill on="f" focussize="0,0"/>
            <v:stroke on="f" joinstyle="miter"/>
            <v:imagedata r:id="rId190" o:title=""/>
            <o:lock v:ext="edit" aspectratio="t"/>
            <w10:wrap type="none"/>
            <w10:anchorlock/>
          </v:shape>
          <o:OLEObject Type="Embed" ProgID="Equation.3" ShapeID="_x0000_i1131" DrawAspect="Content" ObjectID="_1468075831" r:id="rId189">
            <o:LockedField>false</o:LockedField>
          </o:OLEObject>
        </w:object>
      </w:r>
      <w:r>
        <w:rPr>
          <w:rFonts w:ascii="Times New Roman" w:hAnsi="Times New Roman"/>
          <w:color w:val="000000"/>
          <w:sz w:val="24"/>
        </w:rPr>
        <w:t>=</w:t>
      </w:r>
      <w:r>
        <w:rPr>
          <w:rFonts w:ascii="Times New Roman" w:hAnsi="Times New Roman"/>
          <w:color w:val="000000"/>
          <w:position w:val="-10"/>
          <w:sz w:val="24"/>
        </w:rPr>
        <w:object>
          <v:shape id="_x0000_i1132" o:spt="75" type="#_x0000_t75" style="height:20.1pt;width:14.95pt;" o:ole="t" filled="f" o:preferrelative="t" stroked="f" coordsize="21600,21600">
            <v:path/>
            <v:fill on="f" focussize="0,0"/>
            <v:stroke on="f" joinstyle="miter"/>
            <v:imagedata r:id="rId192" o:title=""/>
            <o:lock v:ext="edit" aspectratio="t"/>
            <w10:wrap type="none"/>
            <w10:anchorlock/>
          </v:shape>
          <o:OLEObject Type="Embed" ProgID="Equation.3" ShapeID="_x0000_i1132" DrawAspect="Content" ObjectID="_1468075832" r:id="rId191">
            <o:LockedField>false</o:LockedField>
          </o:OLEObject>
        </w:object>
      </w:r>
      <w:r>
        <w:rPr>
          <w:rFonts w:ascii="Times New Roman" w:hAnsi="Times New Roman"/>
          <w:color w:val="000000"/>
          <w:sz w:val="24"/>
        </w:rPr>
        <w:t>×</w:t>
      </w:r>
      <w:r>
        <w:rPr>
          <w:rFonts w:ascii="Times New Roman" w:hAnsi="Times New Roman"/>
          <w:color w:val="000000"/>
          <w:position w:val="-14"/>
          <w:sz w:val="24"/>
        </w:rPr>
        <w:object>
          <v:shape id="_x0000_i1133" o:spt="75" type="#_x0000_t75" style="height:19.65pt;width:36pt;" o:ole="t" filled="f" o:preferrelative="t" stroked="f" coordsize="21600,21600">
            <v:path/>
            <v:fill on="f" focussize="0,0"/>
            <v:stroke on="f" joinstyle="miter"/>
            <v:imagedata r:id="rId186" o:title=""/>
            <o:lock v:ext="edit" aspectratio="t"/>
            <w10:wrap type="none"/>
            <w10:anchorlock/>
          </v:shape>
          <o:OLEObject Type="Embed" ProgID="Equation.3" ShapeID="_x0000_i1133" DrawAspect="Content" ObjectID="_1468075833" r:id="rId193">
            <o:LockedField>false</o:LockedField>
          </o:OLEObject>
        </w:object>
      </w:r>
      <w:r>
        <w:rPr>
          <w:rFonts w:ascii="Times New Roman" w:hAnsi="Times New Roman"/>
          <w:color w:val="000000"/>
          <w:sz w:val="24"/>
        </w:rPr>
        <w:t>=</w:t>
      </w:r>
      <w:r>
        <w:rPr>
          <w:rFonts w:hint="eastAsia" w:ascii="Times New Roman" w:hAnsi="Times New Roman"/>
          <w:color w:val="000000"/>
          <w:sz w:val="24"/>
        </w:rPr>
        <w:t>50</w:t>
      </w:r>
      <w:r>
        <w:rPr>
          <w:rFonts w:ascii="Times New Roman" w:hAnsi="Times New Roman"/>
          <w:color w:val="000000"/>
          <w:sz w:val="24"/>
        </w:rPr>
        <w:t>×</w:t>
      </w:r>
      <w:r>
        <w:rPr>
          <w:rFonts w:hint="eastAsia" w:ascii="Times New Roman" w:hAnsi="Times New Roman"/>
          <w:color w:val="000000"/>
          <w:sz w:val="24"/>
        </w:rPr>
        <w:t xml:space="preserve">5 </w:t>
      </w:r>
      <w:r>
        <w:rPr>
          <w:rFonts w:ascii="Times New Roman" w:hAnsi="Times New Roman"/>
          <w:iCs/>
          <w:color w:val="000000"/>
          <w:sz w:val="24"/>
        </w:rPr>
        <w:t>℃</w:t>
      </w:r>
      <w:r>
        <w:rPr>
          <w:rFonts w:ascii="Times New Roman" w:hAnsi="Times New Roman"/>
          <w:color w:val="000000"/>
          <w:sz w:val="24"/>
        </w:rPr>
        <w:t>×0.</w:t>
      </w:r>
      <w:r>
        <w:rPr>
          <w:rFonts w:hint="eastAsia" w:ascii="Times New Roman" w:hAnsi="Times New Roman"/>
          <w:color w:val="000000"/>
          <w:sz w:val="24"/>
        </w:rPr>
        <w:t>8</w:t>
      </w:r>
      <w:r>
        <w:rPr>
          <w:rFonts w:ascii="Times New Roman" w:hAnsi="Times New Roman"/>
          <w:color w:val="000000"/>
          <w:sz w:val="24"/>
        </w:rPr>
        <w:t>1×10</w:t>
      </w:r>
      <w:r>
        <w:rPr>
          <w:rFonts w:ascii="Times New Roman" w:hAnsi="Times New Roman"/>
          <w:color w:val="000000"/>
          <w:sz w:val="24"/>
          <w:vertAlign w:val="superscript"/>
        </w:rPr>
        <w:t>-6</w:t>
      </w:r>
      <w:r>
        <w:rPr>
          <w:rFonts w:hint="eastAsia" w:ascii="Times New Roman" w:hAnsi="Times New Roman"/>
          <w:color w:val="000000"/>
          <w:sz w:val="24"/>
          <w:vertAlign w:val="superscript"/>
        </w:rPr>
        <w:t xml:space="preserve"> </w:t>
      </w:r>
      <w:r>
        <w:rPr>
          <w:rFonts w:ascii="Times New Roman" w:hAnsi="Times New Roman"/>
          <w:iCs/>
          <w:color w:val="000000"/>
          <w:sz w:val="24"/>
        </w:rPr>
        <w:t>℃</w:t>
      </w:r>
      <w:r>
        <w:rPr>
          <w:rFonts w:ascii="Times New Roman" w:hAnsi="Times New Roman"/>
          <w:color w:val="000000"/>
          <w:sz w:val="24"/>
          <w:vertAlign w:val="superscript"/>
        </w:rPr>
        <w:t>-1</w:t>
      </w:r>
      <w:r>
        <w:rPr>
          <w:rFonts w:ascii="Times New Roman" w:hAnsi="Times New Roman"/>
          <w:color w:val="000000"/>
          <w:sz w:val="24"/>
        </w:rPr>
        <w:t>≈0.</w:t>
      </w:r>
      <w:r>
        <w:rPr>
          <w:rFonts w:hint="eastAsia" w:ascii="Times New Roman" w:hAnsi="Times New Roman"/>
          <w:color w:val="000000"/>
          <w:sz w:val="24"/>
        </w:rPr>
        <w:t xml:space="preserve">20 </w:t>
      </w:r>
      <w:r>
        <w:rPr>
          <w:rFonts w:ascii="Times New Roman" w:hAnsi="Times New Roman"/>
          <w:color w:val="000000"/>
          <w:sz w:val="24"/>
        </w:rPr>
        <w:t>μm</w:t>
      </w:r>
    </w:p>
    <w:p w14:paraId="47BA5CED">
      <w:pPr>
        <w:spacing w:line="360" w:lineRule="auto"/>
        <w:rPr>
          <w:rFonts w:ascii="黑体" w:hAnsi="黑体" w:eastAsia="黑体" w:cs="宋体"/>
          <w:color w:val="000000"/>
          <w:sz w:val="24"/>
        </w:rPr>
      </w:pPr>
      <w:r>
        <w:rPr>
          <w:rFonts w:ascii="Times New Roman" w:hAnsi="Times New Roman" w:eastAsia="黑体"/>
          <w:color w:val="000000"/>
          <w:sz w:val="24"/>
        </w:rPr>
        <w:t>C.</w:t>
      </w:r>
      <w:r>
        <w:rPr>
          <w:rFonts w:hint="eastAsia" w:ascii="Times New Roman" w:hAnsi="Times New Roman" w:eastAsia="黑体"/>
          <w:color w:val="000000"/>
          <w:sz w:val="24"/>
        </w:rPr>
        <w:t xml:space="preserve">10 </w:t>
      </w:r>
      <w:r>
        <w:rPr>
          <w:rFonts w:hint="eastAsia" w:ascii="黑体" w:hAnsi="黑体" w:eastAsia="黑体" w:cs="宋体"/>
          <w:color w:val="000000"/>
          <w:sz w:val="24"/>
        </w:rPr>
        <w:t>合成标准不确定度</w:t>
      </w:r>
      <w:r>
        <w:rPr>
          <w:rFonts w:ascii="Times New Roman" w:hAnsi="Times New Roman"/>
          <w:color w:val="000000"/>
          <w:position w:val="-12"/>
          <w:sz w:val="24"/>
        </w:rPr>
        <w:object>
          <v:shape id="_x0000_i1134" o:spt="75" type="#_x0000_t75" style="height:21.05pt;width:14.95pt;" o:ole="t" filled="f" o:preferrelative="t" stroked="f" coordsize="21600,21600">
            <v:path/>
            <v:fill on="f" focussize="0,0"/>
            <v:stroke on="f" joinstyle="miter"/>
            <v:imagedata r:id="rId195" o:title=""/>
            <o:lock v:ext="edit" aspectratio="t"/>
            <w10:wrap type="none"/>
            <w10:anchorlock/>
          </v:shape>
          <o:OLEObject Type="Embed" ProgID="Equation.3" ShapeID="_x0000_i1134" DrawAspect="Content" ObjectID="_1468075834" r:id="rId194">
            <o:LockedField>false</o:LockedField>
          </o:OLEObject>
        </w:object>
      </w:r>
    </w:p>
    <w:p w14:paraId="17E1B03B">
      <w:pPr>
        <w:spacing w:line="360" w:lineRule="auto"/>
        <w:rPr>
          <w:rFonts w:ascii="Times New Roman" w:hAnsi="Times New Roman"/>
          <w:color w:val="000000"/>
          <w:sz w:val="24"/>
        </w:rPr>
      </w:pPr>
      <w:r>
        <w:rPr>
          <w:rFonts w:hint="eastAsia" w:ascii="Times New Roman" w:hAnsi="Times New Roman"/>
          <w:i/>
          <w:color w:val="000000"/>
          <w:sz w:val="24"/>
        </w:rPr>
        <w:t xml:space="preserve">     </w:t>
      </w:r>
      <w:r>
        <w:rPr>
          <w:rFonts w:ascii="Times New Roman" w:hAnsi="Times New Roman"/>
          <w:i/>
          <w:color w:val="000000"/>
          <w:sz w:val="24"/>
        </w:rPr>
        <w:t>L</w:t>
      </w:r>
      <w:r>
        <w:rPr>
          <w:rFonts w:ascii="Times New Roman" w:hAnsi="Times New Roman"/>
          <w:color w:val="000000"/>
          <w:sz w:val="24"/>
        </w:rPr>
        <w:t>=50</w:t>
      </w:r>
      <w:r>
        <w:rPr>
          <w:rFonts w:hint="eastAsia" w:ascii="Times New Roman" w:hAnsi="Times New Roman"/>
          <w:color w:val="000000"/>
          <w:sz w:val="24"/>
        </w:rPr>
        <w:t xml:space="preserve"> </w:t>
      </w:r>
      <w:r>
        <w:rPr>
          <w:rFonts w:ascii="Times New Roman" w:hAnsi="Times New Roman"/>
          <w:color w:val="000000"/>
          <w:sz w:val="24"/>
        </w:rPr>
        <w:t>mm</w:t>
      </w:r>
      <w:r>
        <w:rPr>
          <w:rFonts w:hint="eastAsia" w:ascii="宋体" w:hAnsi="宋体" w:cs="宋体"/>
          <w:color w:val="000000"/>
          <w:sz w:val="24"/>
        </w:rPr>
        <w:t>时：</w:t>
      </w:r>
      <w:r>
        <w:rPr>
          <w:rFonts w:hint="eastAsia" w:ascii="宋体" w:hAnsi="宋体" w:cs="宋体"/>
          <w:color w:val="000000"/>
          <w:sz w:val="24"/>
          <w:lang w:val="en-US" w:eastAsia="zh-CN"/>
        </w:rPr>
        <w:t xml:space="preserve">         </w:t>
      </w:r>
      <w:r>
        <w:rPr>
          <w:rFonts w:hint="eastAsia" w:ascii="宋体" w:hAnsi="宋体" w:cs="宋体"/>
          <w:color w:val="000000"/>
          <w:sz w:val="24"/>
        </w:rPr>
        <w:t xml:space="preserve"> </w:t>
      </w:r>
      <w:r>
        <w:rPr>
          <w:rFonts w:ascii="Times New Roman" w:hAnsi="Times New Roman"/>
          <w:color w:val="000000"/>
          <w:position w:val="-12"/>
          <w:szCs w:val="21"/>
        </w:rPr>
        <w:object>
          <v:shape id="_x0000_i1135" o:spt="75" type="#_x0000_t75" style="height:22.45pt;width:16.35pt;" o:ole="t" filled="f" o:preferrelative="t" stroked="f" coordsize="21600,21600">
            <v:path/>
            <v:fill on="f" focussize="0,0"/>
            <v:stroke on="f" joinstyle="miter"/>
            <v:imagedata r:id="rId44" o:title=""/>
            <o:lock v:ext="edit" aspectratio="t"/>
            <w10:wrap type="none"/>
            <w10:anchorlock/>
          </v:shape>
          <o:OLEObject Type="Embed" ProgID="Equation.3" ShapeID="_x0000_i1135" DrawAspect="Content" ObjectID="_1468075835" r:id="rId196">
            <o:LockedField>false</o:LockedField>
          </o:OLEObject>
        </w:object>
      </w:r>
      <w:r>
        <w:rPr>
          <w:rFonts w:hint="eastAsia" w:ascii="Times New Roman" w:hAnsi="Times New Roman"/>
          <w:szCs w:val="21"/>
        </w:rPr>
        <w:t>（</w:t>
      </w:r>
      <w:r>
        <w:rPr>
          <w:rFonts w:ascii="Times New Roman" w:hAnsi="Times New Roman"/>
          <w:color w:val="000000"/>
          <w:position w:val="-4"/>
          <w:szCs w:val="21"/>
        </w:rPr>
        <w:object>
          <v:shape id="_x0000_i1136" o:spt="75" type="#_x0000_t75" style="height:13.55pt;width:10.3pt;" o:ole="t" filled="f" o:preferrelative="t" stroked="f" coordsize="21600,21600">
            <v:path/>
            <v:fill on="f" focussize="0,0"/>
            <v:stroke on="f" joinstyle="miter"/>
            <v:imagedata r:id="rId84" o:title=""/>
            <o:lock v:ext="edit" aspectratio="t"/>
            <w10:wrap type="none"/>
            <w10:anchorlock/>
          </v:shape>
          <o:OLEObject Type="Embed" ProgID="Equation.3" ShapeID="_x0000_i1136" DrawAspect="Content" ObjectID="_1468075836" r:id="rId197">
            <o:LockedField>false</o:LockedField>
          </o:OLEObject>
        </w:object>
      </w:r>
      <w:r>
        <w:rPr>
          <w:rFonts w:ascii="Times New Roman" w:hAnsi="宋体"/>
          <w:szCs w:val="21"/>
        </w:rPr>
        <w:t>）</w:t>
      </w:r>
      <w:r>
        <w:rPr>
          <w:rFonts w:ascii="Times New Roman" w:hAnsi="Times New Roman"/>
          <w:color w:val="000000"/>
          <w:sz w:val="24"/>
        </w:rPr>
        <w:t>≈</w:t>
      </w:r>
      <w:r>
        <w:rPr>
          <w:rFonts w:hint="eastAsia" w:ascii="Times New Roman" w:hAnsi="Times New Roman"/>
          <w:color w:val="000000"/>
          <w:sz w:val="24"/>
        </w:rPr>
        <w:t xml:space="preserve">0.62 </w:t>
      </w:r>
      <w:r>
        <w:rPr>
          <w:rFonts w:ascii="Times New Roman" w:hAnsi="Times New Roman"/>
          <w:color w:val="000000"/>
          <w:sz w:val="24"/>
        </w:rPr>
        <w:t>μm</w:t>
      </w:r>
      <w:r>
        <w:rPr>
          <w:rFonts w:ascii="Times New Roman" w:hAnsi="Times New Roman"/>
          <w:color w:val="000000"/>
          <w:position w:val="-6"/>
          <w:sz w:val="24"/>
        </w:rPr>
        <w:t xml:space="preserve"> </w:t>
      </w:r>
    </w:p>
    <w:p w14:paraId="02806EE6">
      <w:pPr>
        <w:spacing w:line="360" w:lineRule="auto"/>
        <w:rPr>
          <w:rFonts w:ascii="宋体" w:hAnsi="宋体" w:cs="宋体"/>
          <w:color w:val="000000"/>
          <w:sz w:val="24"/>
        </w:rPr>
      </w:pPr>
      <w:r>
        <w:rPr>
          <w:rFonts w:ascii="Times New Roman" w:hAnsi="Times New Roman" w:eastAsia="黑体"/>
          <w:color w:val="000000"/>
          <w:sz w:val="24"/>
        </w:rPr>
        <w:t>C.</w:t>
      </w:r>
      <w:r>
        <w:rPr>
          <w:rFonts w:hint="eastAsia" w:ascii="Times New Roman" w:hAnsi="Times New Roman" w:eastAsia="黑体"/>
          <w:color w:val="000000"/>
          <w:sz w:val="24"/>
        </w:rPr>
        <w:t xml:space="preserve">11 </w:t>
      </w:r>
      <w:r>
        <w:rPr>
          <w:rFonts w:hint="eastAsia" w:ascii="黑体" w:hAnsi="黑体" w:eastAsia="黑体" w:cs="宋体"/>
          <w:color w:val="000000"/>
          <w:sz w:val="24"/>
        </w:rPr>
        <w:t>扩展不确定度</w:t>
      </w:r>
      <w:r>
        <w:rPr>
          <w:rFonts w:ascii="Times New Roman" w:hAnsi="Times New Roman" w:eastAsia="黑体"/>
          <w:i/>
          <w:color w:val="000000"/>
          <w:sz w:val="24"/>
        </w:rPr>
        <w:t>U</w:t>
      </w:r>
    </w:p>
    <w:p w14:paraId="5A2313CB">
      <w:pPr>
        <w:spacing w:line="360" w:lineRule="auto"/>
        <w:rPr>
          <w:rFonts w:ascii="黑体" w:hAnsi="黑体" w:eastAsia="黑体" w:cs="宋体"/>
          <w:color w:val="000000"/>
          <w:sz w:val="24"/>
        </w:rPr>
      </w:pPr>
      <w:r>
        <w:rPr>
          <w:rFonts w:hint="eastAsia" w:ascii="宋体" w:hAnsi="宋体" w:cs="宋体"/>
          <w:color w:val="000000"/>
          <w:sz w:val="24"/>
        </w:rPr>
        <w:t xml:space="preserve">                  </w:t>
      </w:r>
      <w:r>
        <w:rPr>
          <w:rFonts w:hint="eastAsia" w:ascii="宋体" w:hAnsi="宋体" w:cs="宋体"/>
          <w:color w:val="000000"/>
          <w:sz w:val="24"/>
          <w:lang w:val="en-US" w:eastAsia="zh-CN"/>
        </w:rPr>
        <w:t xml:space="preserve">         </w:t>
      </w:r>
      <w:r>
        <w:rPr>
          <w:rFonts w:hint="eastAsia" w:ascii="宋体" w:hAnsi="宋体" w:cs="宋体"/>
          <w:color w:val="000000"/>
          <w:sz w:val="24"/>
        </w:rPr>
        <w:t xml:space="preserve"> </w:t>
      </w:r>
      <w:r>
        <w:rPr>
          <w:rFonts w:ascii="Times New Roman" w:hAnsi="Times New Roman"/>
          <w:i/>
          <w:color w:val="000000"/>
          <w:sz w:val="24"/>
        </w:rPr>
        <w:t>U</w:t>
      </w:r>
      <w:r>
        <w:rPr>
          <w:rFonts w:ascii="Times New Roman" w:hAnsi="Times New Roman"/>
          <w:color w:val="000000"/>
          <w:sz w:val="24"/>
        </w:rPr>
        <w:t>=</w:t>
      </w:r>
      <w:r>
        <w:rPr>
          <w:rFonts w:ascii="Times New Roman" w:hAnsi="Times New Roman"/>
          <w:i/>
          <w:color w:val="000000"/>
          <w:sz w:val="24"/>
        </w:rPr>
        <w:t xml:space="preserve">k </w:t>
      </w:r>
      <w:r>
        <w:rPr>
          <w:rFonts w:ascii="Times New Roman" w:hAnsi="Times New Roman"/>
          <w:color w:val="000000"/>
          <w:sz w:val="24"/>
        </w:rPr>
        <w:t>•</w:t>
      </w:r>
      <w:r>
        <w:rPr>
          <w:rFonts w:ascii="Times New Roman" w:hAnsi="Times New Roman"/>
          <w:color w:val="000000"/>
          <w:position w:val="-12"/>
          <w:sz w:val="24"/>
        </w:rPr>
        <w:object>
          <v:shape id="_x0000_i1137" o:spt="75" type="#_x0000_t75" style="height:21.05pt;width:14.95pt;" o:ole="t" filled="f" o:preferrelative="t" stroked="f" coordsize="21600,21600">
            <v:path/>
            <v:fill on="f" focussize="0,0"/>
            <v:stroke on="f" joinstyle="miter"/>
            <v:imagedata r:id="rId199" o:title=""/>
            <o:lock v:ext="edit" aspectratio="t"/>
            <w10:wrap type="none"/>
            <w10:anchorlock/>
          </v:shape>
          <o:OLEObject Type="Embed" ProgID="Equation.3" ShapeID="_x0000_i1137" DrawAspect="Content" ObjectID="_1468075837" r:id="rId198">
            <o:LockedField>false</o:LockedField>
          </o:OLEObject>
        </w:object>
      </w:r>
      <w:r>
        <w:rPr>
          <w:rFonts w:ascii="Times New Roman" w:hAnsi="Times New Roman"/>
          <w:color w:val="000000"/>
          <w:sz w:val="24"/>
        </w:rPr>
        <w:t xml:space="preserve"> </w:t>
      </w:r>
      <w:r>
        <w:rPr>
          <w:rFonts w:hint="eastAsia" w:ascii="宋体" w:hAnsi="宋体" w:cs="宋体"/>
          <w:color w:val="000000"/>
          <w:sz w:val="24"/>
        </w:rPr>
        <w:t xml:space="preserve"> 取</w:t>
      </w:r>
      <w:r>
        <w:rPr>
          <w:rFonts w:ascii="Times New Roman" w:hAnsi="Times New Roman"/>
          <w:i/>
          <w:color w:val="000000"/>
          <w:sz w:val="24"/>
        </w:rPr>
        <w:t>k</w:t>
      </w:r>
      <w:r>
        <w:rPr>
          <w:rFonts w:ascii="Times New Roman" w:hAnsi="Times New Roman"/>
          <w:color w:val="000000"/>
          <w:sz w:val="24"/>
        </w:rPr>
        <w:t>=2</w:t>
      </w:r>
    </w:p>
    <w:p w14:paraId="1447DAC7">
      <w:pPr>
        <w:spacing w:line="360" w:lineRule="auto"/>
        <w:rPr>
          <w:rFonts w:ascii="宋体" w:hAnsi="宋体" w:cs="宋体"/>
          <w:color w:val="000000"/>
          <w:sz w:val="24"/>
        </w:rPr>
      </w:pPr>
      <w:r>
        <w:rPr>
          <w:rFonts w:hint="eastAsia" w:ascii="Times New Roman" w:hAnsi="Times New Roman"/>
          <w:i/>
          <w:color w:val="000000"/>
          <w:sz w:val="24"/>
        </w:rPr>
        <w:t xml:space="preserve">     </w:t>
      </w:r>
      <w:r>
        <w:rPr>
          <w:rFonts w:ascii="Times New Roman" w:hAnsi="Times New Roman"/>
          <w:i/>
          <w:color w:val="000000"/>
          <w:sz w:val="24"/>
        </w:rPr>
        <w:t>L</w:t>
      </w:r>
      <w:r>
        <w:rPr>
          <w:rFonts w:ascii="Times New Roman" w:hAnsi="Times New Roman"/>
          <w:color w:val="000000"/>
          <w:sz w:val="24"/>
        </w:rPr>
        <w:t>=50</w:t>
      </w:r>
      <w:r>
        <w:rPr>
          <w:rFonts w:hint="eastAsia" w:ascii="Times New Roman" w:hAnsi="Times New Roman"/>
          <w:color w:val="000000"/>
          <w:sz w:val="24"/>
        </w:rPr>
        <w:t xml:space="preserve"> </w:t>
      </w:r>
      <w:r>
        <w:rPr>
          <w:rFonts w:ascii="Times New Roman" w:hAnsi="Times New Roman"/>
          <w:color w:val="000000"/>
          <w:sz w:val="24"/>
        </w:rPr>
        <w:t>mm时：</w:t>
      </w:r>
      <w:r>
        <w:rPr>
          <w:rFonts w:hint="eastAsia" w:ascii="Times New Roman" w:hAnsi="Times New Roman"/>
          <w:color w:val="000000"/>
          <w:sz w:val="24"/>
        </w:rPr>
        <w:t xml:space="preserve"> </w:t>
      </w:r>
      <w:r>
        <w:rPr>
          <w:rFonts w:hint="eastAsia" w:ascii="Times New Roman" w:hAnsi="Times New Roman"/>
          <w:color w:val="000000"/>
          <w:sz w:val="24"/>
          <w:lang w:val="en-US" w:eastAsia="zh-CN"/>
        </w:rPr>
        <w:t xml:space="preserve">         </w:t>
      </w:r>
      <w:r>
        <w:rPr>
          <w:rFonts w:hint="eastAsia" w:ascii="Times New Roman" w:hAnsi="Times New Roman"/>
          <w:color w:val="000000"/>
          <w:sz w:val="24"/>
        </w:rPr>
        <w:t xml:space="preserve"> </w:t>
      </w:r>
      <w:r>
        <w:rPr>
          <w:rFonts w:ascii="Times New Roman" w:hAnsi="Times New Roman"/>
          <w:i/>
          <w:color w:val="000000"/>
          <w:sz w:val="24"/>
        </w:rPr>
        <w:t>U</w:t>
      </w:r>
      <w:r>
        <w:rPr>
          <w:rFonts w:ascii="Times New Roman" w:hAnsi="Times New Roman"/>
          <w:color w:val="000000"/>
          <w:sz w:val="24"/>
        </w:rPr>
        <w:t>=2×</w:t>
      </w:r>
      <w:r>
        <w:rPr>
          <w:rFonts w:hint="eastAsia" w:ascii="Times New Roman" w:hAnsi="Times New Roman"/>
          <w:color w:val="000000"/>
          <w:sz w:val="24"/>
        </w:rPr>
        <w:t>0.62</w:t>
      </w:r>
      <w:r>
        <w:rPr>
          <w:rFonts w:ascii="Times New Roman" w:hAnsi="Times New Roman"/>
          <w:color w:val="000000"/>
          <w:sz w:val="24"/>
        </w:rPr>
        <w:t>≈</w:t>
      </w:r>
      <w:r>
        <w:rPr>
          <w:rFonts w:hint="eastAsia" w:ascii="Times New Roman" w:hAnsi="Times New Roman"/>
          <w:color w:val="000000"/>
          <w:sz w:val="24"/>
        </w:rPr>
        <w:t xml:space="preserve">1.2 </w:t>
      </w:r>
      <w:r>
        <w:rPr>
          <w:rFonts w:ascii="Times New Roman" w:hAnsi="Times New Roman"/>
          <w:color w:val="000000"/>
          <w:sz w:val="24"/>
        </w:rPr>
        <w:t>μm</w:t>
      </w:r>
    </w:p>
    <w:p w14:paraId="6C43E7E5">
      <w:pPr>
        <w:spacing w:line="360" w:lineRule="auto"/>
        <w:rPr>
          <w:rFonts w:ascii="宋体" w:hAnsi="宋体" w:cs="宋体"/>
          <w:color w:val="000000"/>
          <w:sz w:val="24"/>
        </w:rPr>
      </w:pPr>
      <w:r>
        <w:rPr>
          <w:rFonts w:hint="eastAsia" w:ascii="宋体" w:hAnsi="宋体" w:cs="宋体"/>
          <w:color w:val="000000"/>
          <w:sz w:val="24"/>
        </w:rPr>
        <w:t>其他测量点可按同理评定。</w:t>
      </w:r>
    </w:p>
    <w:p w14:paraId="0F5B7D04">
      <w:pPr>
        <w:spacing w:line="360" w:lineRule="auto"/>
        <w:ind w:firstLine="1680" w:firstLineChars="700"/>
        <w:rPr>
          <w:rFonts w:ascii="宋体" w:hAnsi="宋体" w:cs="宋体"/>
          <w:color w:val="000000"/>
          <w:sz w:val="24"/>
        </w:rPr>
      </w:pPr>
      <w:r>
        <w:rPr>
          <w:rFonts w:hint="eastAsia" w:ascii="宋体" w:hAnsi="宋体" w:cs="宋体"/>
          <w:color w:val="000000"/>
          <w:sz w:val="24"/>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宋65体65">
    <w:altName w:val="宋体"/>
    <w:panose1 w:val="00000000000000000000"/>
    <w:charset w:val="86"/>
    <w:family w:val="auto"/>
    <w:pitch w:val="default"/>
    <w:sig w:usb0="00000000" w:usb1="00000000" w:usb2="00000010" w:usb3="00000000" w:csb0="00040000" w:csb1="00000000"/>
  </w:font>
  <w:font w:name="国标黑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358667"/>
    </w:sdtPr>
    <w:sdtContent>
      <w:p w14:paraId="6EBDCCAB">
        <w:pPr>
          <w:pStyle w:val="7"/>
        </w:pPr>
      </w:p>
    </w:sdtContent>
  </w:sdt>
  <w:p w14:paraId="6280042D">
    <w:pPr>
      <w:pStyle w:val="7"/>
      <w:jc w:val="both"/>
      <w:rPr>
        <w:rFonts w:ascii="宋体" w:hAnsi="宋体" w:cs="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BF0A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E90A4">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358668"/>
    </w:sdtPr>
    <w:sdtContent>
      <w:p w14:paraId="3DA7065D">
        <w:pPr>
          <w:pStyle w:val="7"/>
        </w:pPr>
        <w:r>
          <w:ptab w:relativeTo="margin" w:alignment="center" w:leader="none"/>
        </w:r>
        <w:r>
          <w:fldChar w:fldCharType="begin"/>
        </w:r>
        <w:r>
          <w:instrText xml:space="preserve"> PAGE   \* MERGEFORMAT </w:instrText>
        </w:r>
        <w:r>
          <w:fldChar w:fldCharType="separate"/>
        </w:r>
        <w:r>
          <w:rPr>
            <w:lang w:val="zh-CN"/>
          </w:rPr>
          <w:t>III</w:t>
        </w:r>
        <w:r>
          <w:rPr>
            <w:lang w:val="zh-CN"/>
          </w:rPr>
          <w:fldChar w:fldCharType="end"/>
        </w:r>
      </w:p>
    </w:sdtContent>
  </w:sdt>
  <w:p w14:paraId="40F48A45">
    <w:pPr>
      <w:pStyle w:val="7"/>
      <w:jc w:val="center"/>
      <w:rPr>
        <w:rFonts w:ascii="宋体" w:hAnsi="宋体" w:cs="宋体"/>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BA9E2">
    <w:pPr>
      <w:pStyle w:val="7"/>
      <w:rPr>
        <w:rFonts w:ascii="宋体" w:hAnsi="宋体" w:cs="宋体"/>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1E3CC26">
                          <w:pPr>
                            <w:pStyle w:val="7"/>
                          </w:pPr>
                          <w:r>
                            <w:fldChar w:fldCharType="begin"/>
                          </w:r>
                          <w:r>
                            <w:instrText xml:space="preserve"> PAGE   \* MERGEFORMAT </w:instrText>
                          </w:r>
                          <w:r>
                            <w:fldChar w:fldCharType="separate"/>
                          </w:r>
                          <w:r>
                            <w:rPr>
                              <w:lang w:val="zh-CN"/>
                            </w:rPr>
                            <w:t>13</w:t>
                          </w:r>
                          <w:r>
                            <w:rPr>
                              <w:lang w:val="zh-CN"/>
                            </w:rPr>
                            <w:fldChar w:fldCharType="end"/>
                          </w: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7UK180BAACpAwAADgAAAAAAAAABACAAAAAeAQAAZHJzL2Uy&#10;b0RvYy54bWxQSwUGAAAAAAYABgBZAQAAXQUAAAAA&#10;">
              <v:fill on="f" focussize="0,0"/>
              <v:stroke on="f"/>
              <v:imagedata o:title=""/>
              <o:lock v:ext="edit" aspectratio="f"/>
              <v:textbox inset="0mm,0mm,0mm,0mm" style="mso-fit-shape-to-text:t;">
                <w:txbxContent>
                  <w:p w14:paraId="01E3CC26">
                    <w:pPr>
                      <w:pStyle w:val="7"/>
                    </w:pPr>
                    <w:r>
                      <w:fldChar w:fldCharType="begin"/>
                    </w:r>
                    <w:r>
                      <w:instrText xml:space="preserve"> PAGE   \* MERGEFORMAT </w:instrText>
                    </w:r>
                    <w:r>
                      <w:fldChar w:fldCharType="separate"/>
                    </w:r>
                    <w:r>
                      <w:rPr>
                        <w:lang w:val="zh-CN"/>
                      </w:rPr>
                      <w:t>13</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62408">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6A854">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1EABD">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24987">
    <w:pPr>
      <w:pStyle w:val="5"/>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3149600</wp:posOffset>
              </wp:positionH>
              <wp:positionV relativeFrom="page">
                <wp:posOffset>377825</wp:posOffset>
              </wp:positionV>
              <wp:extent cx="1047750" cy="172720"/>
              <wp:effectExtent l="0" t="0" r="0" b="0"/>
              <wp:wrapNone/>
              <wp:docPr id="18" name="文本框 1035"/>
              <wp:cNvGraphicFramePr/>
              <a:graphic xmlns:a="http://schemas.openxmlformats.org/drawingml/2006/main">
                <a:graphicData uri="http://schemas.microsoft.com/office/word/2010/wordprocessingShape">
                  <wps:wsp>
                    <wps:cNvSpPr txBox="1"/>
                    <wps:spPr>
                      <a:xfrm>
                        <a:off x="0" y="0"/>
                        <a:ext cx="1047750" cy="172720"/>
                      </a:xfrm>
                      <a:prstGeom prst="rect">
                        <a:avLst/>
                      </a:prstGeom>
                      <a:noFill/>
                      <a:ln>
                        <a:noFill/>
                      </a:ln>
                      <a:effectLst/>
                    </wps:spPr>
                    <wps:txbx>
                      <w:txbxContent>
                        <w:p w14:paraId="4F889150">
                          <w:pPr>
                            <w:spacing w:line="265" w:lineRule="exact"/>
                            <w:ind w:left="20"/>
                            <w:rPr>
                              <w:rFonts w:ascii="黑体" w:hAnsi="黑体" w:eastAsia="黑体" w:cs="黑体"/>
                            </w:rPr>
                          </w:pPr>
                          <w:r>
                            <w:rPr>
                              <w:rFonts w:hint="eastAsia" w:ascii="黑体" w:hAnsi="黑体" w:eastAsia="黑体" w:cs="黑体"/>
                            </w:rPr>
                            <w:t>JJF（皖）##-2024</w:t>
                          </w:r>
                        </w:p>
                      </w:txbxContent>
                    </wps:txbx>
                    <wps:bodyPr wrap="square" lIns="0" tIns="0" rIns="0" bIns="0" upright="1"/>
                  </wps:wsp>
                </a:graphicData>
              </a:graphic>
            </wp:anchor>
          </w:drawing>
        </mc:Choice>
        <mc:Fallback>
          <w:pict>
            <v:shape id="文本框 1035" o:spid="_x0000_s1026" o:spt="202" type="#_x0000_t202" style="position:absolute;left:0pt;margin-left:248pt;margin-top:29.75pt;height:13.6pt;width:82.5pt;mso-position-horizontal-relative:page;mso-position-vertical-relative:page;z-index:-251655168;mso-width-relative:page;mso-height-relative:page;" filled="f" stroked="f" coordsize="21600,21600" o:gfxdata="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WUks9gAAAAJAQAADwAAAAAAAAABACAAAAAiAAAAZHJz&#10;L2Rvd25yZXYueG1sUEsBAhQAFAAAAAgAh07iQN3w0ofLAQAAkgMAAA4AAAAAAAAAAQAgAAAAJwEA&#10;AGRycy9lMm9Eb2MueG1sUEsFBgAAAAAGAAYAWQEAAGQFAAAAAA==&#10;">
              <v:fill on="f" focussize="0,0"/>
              <v:stroke on="f"/>
              <v:imagedata o:title=""/>
              <o:lock v:ext="edit" aspectratio="f"/>
              <v:textbox inset="0mm,0mm,0mm,0mm">
                <w:txbxContent>
                  <w:p w14:paraId="4F889150">
                    <w:pPr>
                      <w:spacing w:line="265" w:lineRule="exact"/>
                      <w:ind w:left="20"/>
                      <w:rPr>
                        <w:rFonts w:ascii="黑体" w:hAnsi="黑体" w:eastAsia="黑体" w:cs="黑体"/>
                      </w:rPr>
                    </w:pPr>
                    <w:r>
                      <w:rPr>
                        <w:rFonts w:hint="eastAsia" w:ascii="黑体" w:hAnsi="黑体" w:eastAsia="黑体" w:cs="黑体"/>
                      </w:rPr>
                      <w:t>JJF（皖）##-2024</w:t>
                    </w:r>
                  </w:p>
                </w:txbxContent>
              </v:textbox>
            </v:shape>
          </w:pict>
        </mc:Fallback>
      </mc:AlternateContent>
    </w:r>
  </w:p>
  <w:p w14:paraId="55A003F0">
    <w:pPr>
      <w:pStyle w:val="5"/>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864235</wp:posOffset>
              </wp:positionH>
              <wp:positionV relativeFrom="page">
                <wp:posOffset>573405</wp:posOffset>
              </wp:positionV>
              <wp:extent cx="5615940" cy="0"/>
              <wp:effectExtent l="0" t="4445" r="0" b="5080"/>
              <wp:wrapNone/>
              <wp:docPr id="17" name="直线 1034"/>
              <wp:cNvGraphicFramePr/>
              <a:graphic xmlns:a="http://schemas.openxmlformats.org/drawingml/2006/main">
                <a:graphicData uri="http://schemas.microsoft.com/office/word/2010/wordprocessingShape">
                  <wps:wsp>
                    <wps:cNvCnPr/>
                    <wps:spPr>
                      <a:xfrm>
                        <a:off x="0" y="0"/>
                        <a:ext cx="5615940" cy="0"/>
                      </a:xfrm>
                      <a:prstGeom prst="line">
                        <a:avLst/>
                      </a:prstGeom>
                      <a:ln w="9144" cap="flat" cmpd="sng">
                        <a:solidFill>
                          <a:srgbClr val="000000"/>
                        </a:solidFill>
                        <a:prstDash val="solid"/>
                        <a:headEnd type="none" w="med" len="med"/>
                        <a:tailEnd type="none" w="med" len="med"/>
                      </a:ln>
                      <a:effectLst/>
                    </wps:spPr>
                    <wps:bodyPr upright="1"/>
                  </wps:wsp>
                </a:graphicData>
              </a:graphic>
            </wp:anchor>
          </w:drawing>
        </mc:Choice>
        <mc:Fallback>
          <w:pict>
            <v:line id="直线 1034" o:spid="_x0000_s1026" o:spt="20" style="position:absolute;left:0pt;margin-left:68.05pt;margin-top:45.15pt;height:0pt;width:442.2pt;mso-position-horizontal-relative:page;mso-position-vertical-relative:page;z-index:-251656192;mso-width-relative:page;mso-height-relative:page;" filled="f" stroked="t" coordsize="21600,21600" o:gfxdata="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zIPQ71QAAAAoBAAAPAAAAAAAAAAEAIAAAACIAAABkcnMvZG93bnJldi54bWxQSwECFAAUAAAA&#10;CACHTuJAJq5jOvEBAADtAwAADgAAAAAAAAABACAAAAAkAQAAZHJzL2Uyb0RvYy54bWxQSwUGAAAA&#10;AAYABgBZAQAAhwUAAAAA&#10;">
              <v:fill on="f" focussize="0,0"/>
              <v:stroke weight="0.72pt" color="#000000" joinstyle="round"/>
              <v:imagedata o:title=""/>
              <o:lock v:ext="edit" aspectratio="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315"/>
  <w:drawingGridHorizontalSpacing w:val="105"/>
  <w:drawingGridVerticalSpacing w:val="156"/>
  <w:displayHorizont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yZjY5MDM1MGViNTc5MDdmODEzYjc0M2I2ODM4ZDUifQ=="/>
  </w:docVars>
  <w:rsids>
    <w:rsidRoot w:val="00172A27"/>
    <w:rsid w:val="00000D12"/>
    <w:rsid w:val="00001E98"/>
    <w:rsid w:val="0000206D"/>
    <w:rsid w:val="00004F8D"/>
    <w:rsid w:val="00007189"/>
    <w:rsid w:val="00007BA1"/>
    <w:rsid w:val="00011E96"/>
    <w:rsid w:val="000131B9"/>
    <w:rsid w:val="00013A38"/>
    <w:rsid w:val="00014216"/>
    <w:rsid w:val="00015B75"/>
    <w:rsid w:val="00020581"/>
    <w:rsid w:val="0002069E"/>
    <w:rsid w:val="0002168D"/>
    <w:rsid w:val="0002383B"/>
    <w:rsid w:val="00024321"/>
    <w:rsid w:val="00024760"/>
    <w:rsid w:val="00025331"/>
    <w:rsid w:val="000275A4"/>
    <w:rsid w:val="00030D9F"/>
    <w:rsid w:val="000313B8"/>
    <w:rsid w:val="000328F7"/>
    <w:rsid w:val="000333DD"/>
    <w:rsid w:val="0003463B"/>
    <w:rsid w:val="00034DBE"/>
    <w:rsid w:val="00035F8B"/>
    <w:rsid w:val="00036B34"/>
    <w:rsid w:val="00040099"/>
    <w:rsid w:val="00040D8F"/>
    <w:rsid w:val="00041719"/>
    <w:rsid w:val="00043D2C"/>
    <w:rsid w:val="0004745A"/>
    <w:rsid w:val="0004755D"/>
    <w:rsid w:val="00051061"/>
    <w:rsid w:val="0005123D"/>
    <w:rsid w:val="00051C2E"/>
    <w:rsid w:val="00052A2E"/>
    <w:rsid w:val="00052FA3"/>
    <w:rsid w:val="000547A7"/>
    <w:rsid w:val="00054DC2"/>
    <w:rsid w:val="0005511F"/>
    <w:rsid w:val="0006029A"/>
    <w:rsid w:val="00061BF4"/>
    <w:rsid w:val="00061D17"/>
    <w:rsid w:val="00061D25"/>
    <w:rsid w:val="0006230F"/>
    <w:rsid w:val="00062412"/>
    <w:rsid w:val="00062ABC"/>
    <w:rsid w:val="000634AE"/>
    <w:rsid w:val="000637DB"/>
    <w:rsid w:val="000659FD"/>
    <w:rsid w:val="00066646"/>
    <w:rsid w:val="00066A85"/>
    <w:rsid w:val="00067094"/>
    <w:rsid w:val="000712D6"/>
    <w:rsid w:val="00072999"/>
    <w:rsid w:val="00072C6D"/>
    <w:rsid w:val="000732BC"/>
    <w:rsid w:val="00073793"/>
    <w:rsid w:val="000742A4"/>
    <w:rsid w:val="000765DD"/>
    <w:rsid w:val="00076787"/>
    <w:rsid w:val="000768F2"/>
    <w:rsid w:val="00076931"/>
    <w:rsid w:val="0007726F"/>
    <w:rsid w:val="000774A6"/>
    <w:rsid w:val="00077B17"/>
    <w:rsid w:val="00081123"/>
    <w:rsid w:val="00082F01"/>
    <w:rsid w:val="00083DBD"/>
    <w:rsid w:val="00084CB7"/>
    <w:rsid w:val="00085031"/>
    <w:rsid w:val="000858EB"/>
    <w:rsid w:val="00086788"/>
    <w:rsid w:val="0008792F"/>
    <w:rsid w:val="00087F12"/>
    <w:rsid w:val="000907EC"/>
    <w:rsid w:val="00091202"/>
    <w:rsid w:val="00091F49"/>
    <w:rsid w:val="00094684"/>
    <w:rsid w:val="000955BF"/>
    <w:rsid w:val="000A17C8"/>
    <w:rsid w:val="000A28F3"/>
    <w:rsid w:val="000A2C0D"/>
    <w:rsid w:val="000A2E90"/>
    <w:rsid w:val="000B0871"/>
    <w:rsid w:val="000B0CFA"/>
    <w:rsid w:val="000B0DA9"/>
    <w:rsid w:val="000B3FBE"/>
    <w:rsid w:val="000B4524"/>
    <w:rsid w:val="000B4B3D"/>
    <w:rsid w:val="000B5067"/>
    <w:rsid w:val="000B5DCA"/>
    <w:rsid w:val="000B70DB"/>
    <w:rsid w:val="000B7EAE"/>
    <w:rsid w:val="000C3A82"/>
    <w:rsid w:val="000C3C07"/>
    <w:rsid w:val="000C3FCB"/>
    <w:rsid w:val="000C4B96"/>
    <w:rsid w:val="000C4FBE"/>
    <w:rsid w:val="000C67F3"/>
    <w:rsid w:val="000C6AA3"/>
    <w:rsid w:val="000D07F6"/>
    <w:rsid w:val="000D272D"/>
    <w:rsid w:val="000D3578"/>
    <w:rsid w:val="000D4C81"/>
    <w:rsid w:val="000D6B54"/>
    <w:rsid w:val="000D6FED"/>
    <w:rsid w:val="000D75DD"/>
    <w:rsid w:val="000E1BD7"/>
    <w:rsid w:val="000E1EBE"/>
    <w:rsid w:val="000E263F"/>
    <w:rsid w:val="000E33F3"/>
    <w:rsid w:val="000E3E4F"/>
    <w:rsid w:val="000E5120"/>
    <w:rsid w:val="000E5B79"/>
    <w:rsid w:val="000E63A9"/>
    <w:rsid w:val="000E6C40"/>
    <w:rsid w:val="000F0270"/>
    <w:rsid w:val="000F06EE"/>
    <w:rsid w:val="000F0AAA"/>
    <w:rsid w:val="000F1C5B"/>
    <w:rsid w:val="000F2646"/>
    <w:rsid w:val="000F39E8"/>
    <w:rsid w:val="000F3BB1"/>
    <w:rsid w:val="000F3CD3"/>
    <w:rsid w:val="000F5C8A"/>
    <w:rsid w:val="000F716B"/>
    <w:rsid w:val="00100031"/>
    <w:rsid w:val="00100AD2"/>
    <w:rsid w:val="00103D02"/>
    <w:rsid w:val="00111DAC"/>
    <w:rsid w:val="0012114B"/>
    <w:rsid w:val="00121DDA"/>
    <w:rsid w:val="00122286"/>
    <w:rsid w:val="0012325C"/>
    <w:rsid w:val="00124123"/>
    <w:rsid w:val="00124A18"/>
    <w:rsid w:val="00124AD6"/>
    <w:rsid w:val="00127F73"/>
    <w:rsid w:val="00131A45"/>
    <w:rsid w:val="00133297"/>
    <w:rsid w:val="001353C6"/>
    <w:rsid w:val="00135832"/>
    <w:rsid w:val="00140488"/>
    <w:rsid w:val="00141904"/>
    <w:rsid w:val="0014489C"/>
    <w:rsid w:val="001475CD"/>
    <w:rsid w:val="00147C18"/>
    <w:rsid w:val="001538F0"/>
    <w:rsid w:val="00157806"/>
    <w:rsid w:val="001602C5"/>
    <w:rsid w:val="0016169F"/>
    <w:rsid w:val="00162CB0"/>
    <w:rsid w:val="00164B60"/>
    <w:rsid w:val="00164E18"/>
    <w:rsid w:val="0016529C"/>
    <w:rsid w:val="0016619E"/>
    <w:rsid w:val="00167006"/>
    <w:rsid w:val="00167E91"/>
    <w:rsid w:val="00167F33"/>
    <w:rsid w:val="00171166"/>
    <w:rsid w:val="00172953"/>
    <w:rsid w:val="00172A27"/>
    <w:rsid w:val="00172C28"/>
    <w:rsid w:val="00173660"/>
    <w:rsid w:val="00173DD0"/>
    <w:rsid w:val="00173E6C"/>
    <w:rsid w:val="00173FB4"/>
    <w:rsid w:val="00177B3E"/>
    <w:rsid w:val="00177CEE"/>
    <w:rsid w:val="001829C6"/>
    <w:rsid w:val="00183040"/>
    <w:rsid w:val="001833DC"/>
    <w:rsid w:val="00183456"/>
    <w:rsid w:val="00185886"/>
    <w:rsid w:val="001859DC"/>
    <w:rsid w:val="00185D11"/>
    <w:rsid w:val="001872A7"/>
    <w:rsid w:val="00191E4F"/>
    <w:rsid w:val="00191FB9"/>
    <w:rsid w:val="001920C8"/>
    <w:rsid w:val="00193A46"/>
    <w:rsid w:val="00194BAC"/>
    <w:rsid w:val="00196E90"/>
    <w:rsid w:val="00197F18"/>
    <w:rsid w:val="001A0523"/>
    <w:rsid w:val="001A082C"/>
    <w:rsid w:val="001A0E7D"/>
    <w:rsid w:val="001A17CB"/>
    <w:rsid w:val="001A208D"/>
    <w:rsid w:val="001A3A2C"/>
    <w:rsid w:val="001A3BCC"/>
    <w:rsid w:val="001A679B"/>
    <w:rsid w:val="001A7AE3"/>
    <w:rsid w:val="001B11E7"/>
    <w:rsid w:val="001B15CD"/>
    <w:rsid w:val="001B2429"/>
    <w:rsid w:val="001B558C"/>
    <w:rsid w:val="001B5DF9"/>
    <w:rsid w:val="001C2562"/>
    <w:rsid w:val="001C4E6A"/>
    <w:rsid w:val="001C6ABC"/>
    <w:rsid w:val="001C6BF0"/>
    <w:rsid w:val="001C6C01"/>
    <w:rsid w:val="001C7994"/>
    <w:rsid w:val="001C7A0B"/>
    <w:rsid w:val="001D05B4"/>
    <w:rsid w:val="001D11AA"/>
    <w:rsid w:val="001D1278"/>
    <w:rsid w:val="001D2390"/>
    <w:rsid w:val="001D24B1"/>
    <w:rsid w:val="001D2D8A"/>
    <w:rsid w:val="001D2EAA"/>
    <w:rsid w:val="001D3EAE"/>
    <w:rsid w:val="001D6340"/>
    <w:rsid w:val="001D6A70"/>
    <w:rsid w:val="001D7AE4"/>
    <w:rsid w:val="001E1083"/>
    <w:rsid w:val="001E41E9"/>
    <w:rsid w:val="001E49B8"/>
    <w:rsid w:val="001E6F62"/>
    <w:rsid w:val="001E6FEE"/>
    <w:rsid w:val="001E7F86"/>
    <w:rsid w:val="001F1077"/>
    <w:rsid w:val="001F10ED"/>
    <w:rsid w:val="001F1A3F"/>
    <w:rsid w:val="001F421E"/>
    <w:rsid w:val="002077F6"/>
    <w:rsid w:val="00210B87"/>
    <w:rsid w:val="00212C93"/>
    <w:rsid w:val="00214DF1"/>
    <w:rsid w:val="00215648"/>
    <w:rsid w:val="00216268"/>
    <w:rsid w:val="00216987"/>
    <w:rsid w:val="00221132"/>
    <w:rsid w:val="00221DDB"/>
    <w:rsid w:val="00223ED3"/>
    <w:rsid w:val="00225871"/>
    <w:rsid w:val="00225DD4"/>
    <w:rsid w:val="002266F9"/>
    <w:rsid w:val="00230E0E"/>
    <w:rsid w:val="002319DB"/>
    <w:rsid w:val="00231B58"/>
    <w:rsid w:val="0023210F"/>
    <w:rsid w:val="0023248E"/>
    <w:rsid w:val="00233048"/>
    <w:rsid w:val="002341F0"/>
    <w:rsid w:val="00235A32"/>
    <w:rsid w:val="00235FFB"/>
    <w:rsid w:val="002366F0"/>
    <w:rsid w:val="00237AA8"/>
    <w:rsid w:val="00240D3F"/>
    <w:rsid w:val="00240F75"/>
    <w:rsid w:val="002412A4"/>
    <w:rsid w:val="0024151A"/>
    <w:rsid w:val="00244A04"/>
    <w:rsid w:val="00246153"/>
    <w:rsid w:val="002506D6"/>
    <w:rsid w:val="00250E2C"/>
    <w:rsid w:val="00251B08"/>
    <w:rsid w:val="00251CA4"/>
    <w:rsid w:val="00252A27"/>
    <w:rsid w:val="00253B56"/>
    <w:rsid w:val="002554F7"/>
    <w:rsid w:val="0025622D"/>
    <w:rsid w:val="0025765A"/>
    <w:rsid w:val="00261E99"/>
    <w:rsid w:val="002667ED"/>
    <w:rsid w:val="002712E2"/>
    <w:rsid w:val="00275255"/>
    <w:rsid w:val="002773C3"/>
    <w:rsid w:val="00277581"/>
    <w:rsid w:val="002802D8"/>
    <w:rsid w:val="00281560"/>
    <w:rsid w:val="00282DD5"/>
    <w:rsid w:val="00290CFF"/>
    <w:rsid w:val="002926C1"/>
    <w:rsid w:val="002931BF"/>
    <w:rsid w:val="00297969"/>
    <w:rsid w:val="00297BE5"/>
    <w:rsid w:val="00297BE6"/>
    <w:rsid w:val="002A5161"/>
    <w:rsid w:val="002A6CE8"/>
    <w:rsid w:val="002B11D4"/>
    <w:rsid w:val="002B2A60"/>
    <w:rsid w:val="002B4A35"/>
    <w:rsid w:val="002C651A"/>
    <w:rsid w:val="002C77AD"/>
    <w:rsid w:val="002D0455"/>
    <w:rsid w:val="002D31F7"/>
    <w:rsid w:val="002D3EE5"/>
    <w:rsid w:val="002D48D6"/>
    <w:rsid w:val="002D695E"/>
    <w:rsid w:val="002D72ED"/>
    <w:rsid w:val="002E0B2D"/>
    <w:rsid w:val="002E0E83"/>
    <w:rsid w:val="002E2DD8"/>
    <w:rsid w:val="002F3CA0"/>
    <w:rsid w:val="002F40DD"/>
    <w:rsid w:val="002F4A3E"/>
    <w:rsid w:val="002F51E0"/>
    <w:rsid w:val="002F5E10"/>
    <w:rsid w:val="002F6060"/>
    <w:rsid w:val="00302732"/>
    <w:rsid w:val="003042D8"/>
    <w:rsid w:val="00304AD6"/>
    <w:rsid w:val="003054CF"/>
    <w:rsid w:val="003105FD"/>
    <w:rsid w:val="00310D67"/>
    <w:rsid w:val="0031181C"/>
    <w:rsid w:val="0031563D"/>
    <w:rsid w:val="00315C7E"/>
    <w:rsid w:val="00316B66"/>
    <w:rsid w:val="00316DDC"/>
    <w:rsid w:val="00316F15"/>
    <w:rsid w:val="003175DF"/>
    <w:rsid w:val="00323DCA"/>
    <w:rsid w:val="0033141D"/>
    <w:rsid w:val="0033225B"/>
    <w:rsid w:val="00336687"/>
    <w:rsid w:val="00337703"/>
    <w:rsid w:val="003405BE"/>
    <w:rsid w:val="003424DA"/>
    <w:rsid w:val="00342FFE"/>
    <w:rsid w:val="00343508"/>
    <w:rsid w:val="00344FB3"/>
    <w:rsid w:val="00346AD0"/>
    <w:rsid w:val="003526D3"/>
    <w:rsid w:val="00352EA1"/>
    <w:rsid w:val="00355AA2"/>
    <w:rsid w:val="003567BC"/>
    <w:rsid w:val="00360D15"/>
    <w:rsid w:val="00360D46"/>
    <w:rsid w:val="00361034"/>
    <w:rsid w:val="003615D4"/>
    <w:rsid w:val="00362EDA"/>
    <w:rsid w:val="003636C6"/>
    <w:rsid w:val="0036447F"/>
    <w:rsid w:val="0036508A"/>
    <w:rsid w:val="00365672"/>
    <w:rsid w:val="00366FA6"/>
    <w:rsid w:val="003718CF"/>
    <w:rsid w:val="00371DF4"/>
    <w:rsid w:val="00371F97"/>
    <w:rsid w:val="0037430D"/>
    <w:rsid w:val="00374D62"/>
    <w:rsid w:val="00376513"/>
    <w:rsid w:val="00376982"/>
    <w:rsid w:val="00377B9B"/>
    <w:rsid w:val="003800ED"/>
    <w:rsid w:val="003811F4"/>
    <w:rsid w:val="0038345C"/>
    <w:rsid w:val="00383674"/>
    <w:rsid w:val="00384DB6"/>
    <w:rsid w:val="00390684"/>
    <w:rsid w:val="00390736"/>
    <w:rsid w:val="003942C6"/>
    <w:rsid w:val="003952D2"/>
    <w:rsid w:val="0039609B"/>
    <w:rsid w:val="003972F5"/>
    <w:rsid w:val="003A0A00"/>
    <w:rsid w:val="003A0B92"/>
    <w:rsid w:val="003A2CC5"/>
    <w:rsid w:val="003A3515"/>
    <w:rsid w:val="003A37A2"/>
    <w:rsid w:val="003A3F3D"/>
    <w:rsid w:val="003A499F"/>
    <w:rsid w:val="003A5DF4"/>
    <w:rsid w:val="003A6D45"/>
    <w:rsid w:val="003B0A36"/>
    <w:rsid w:val="003B0C3B"/>
    <w:rsid w:val="003B2338"/>
    <w:rsid w:val="003B2831"/>
    <w:rsid w:val="003B2B8D"/>
    <w:rsid w:val="003B2B95"/>
    <w:rsid w:val="003B3DB8"/>
    <w:rsid w:val="003B4140"/>
    <w:rsid w:val="003B4797"/>
    <w:rsid w:val="003B5E35"/>
    <w:rsid w:val="003B6E5C"/>
    <w:rsid w:val="003B7F43"/>
    <w:rsid w:val="003C07E3"/>
    <w:rsid w:val="003C12F8"/>
    <w:rsid w:val="003C1449"/>
    <w:rsid w:val="003C317D"/>
    <w:rsid w:val="003C42EF"/>
    <w:rsid w:val="003C6030"/>
    <w:rsid w:val="003D075C"/>
    <w:rsid w:val="003D0BBF"/>
    <w:rsid w:val="003D12CC"/>
    <w:rsid w:val="003D1824"/>
    <w:rsid w:val="003D4018"/>
    <w:rsid w:val="003D4C66"/>
    <w:rsid w:val="003D56E6"/>
    <w:rsid w:val="003D69FB"/>
    <w:rsid w:val="003D75C4"/>
    <w:rsid w:val="003E00DD"/>
    <w:rsid w:val="003E0105"/>
    <w:rsid w:val="003E113D"/>
    <w:rsid w:val="003E1D81"/>
    <w:rsid w:val="003E2362"/>
    <w:rsid w:val="003E38FC"/>
    <w:rsid w:val="003E42C0"/>
    <w:rsid w:val="003E4A7B"/>
    <w:rsid w:val="003E5B52"/>
    <w:rsid w:val="003F129D"/>
    <w:rsid w:val="003F3095"/>
    <w:rsid w:val="003F3D42"/>
    <w:rsid w:val="003F5535"/>
    <w:rsid w:val="003F70E3"/>
    <w:rsid w:val="003F7936"/>
    <w:rsid w:val="00400E6B"/>
    <w:rsid w:val="00401AFA"/>
    <w:rsid w:val="00401CD4"/>
    <w:rsid w:val="00404ABB"/>
    <w:rsid w:val="004068E7"/>
    <w:rsid w:val="0040722E"/>
    <w:rsid w:val="00407365"/>
    <w:rsid w:val="004077D8"/>
    <w:rsid w:val="004078E7"/>
    <w:rsid w:val="00416F34"/>
    <w:rsid w:val="0041761F"/>
    <w:rsid w:val="00421232"/>
    <w:rsid w:val="004214AB"/>
    <w:rsid w:val="004242F3"/>
    <w:rsid w:val="00425140"/>
    <w:rsid w:val="0042607A"/>
    <w:rsid w:val="00430AFD"/>
    <w:rsid w:val="004318CC"/>
    <w:rsid w:val="004324DA"/>
    <w:rsid w:val="00434783"/>
    <w:rsid w:val="00434787"/>
    <w:rsid w:val="00441F57"/>
    <w:rsid w:val="0044392F"/>
    <w:rsid w:val="004439AD"/>
    <w:rsid w:val="00443DF5"/>
    <w:rsid w:val="0044476B"/>
    <w:rsid w:val="00445084"/>
    <w:rsid w:val="0044536E"/>
    <w:rsid w:val="00445A5B"/>
    <w:rsid w:val="00445B01"/>
    <w:rsid w:val="00446348"/>
    <w:rsid w:val="00446803"/>
    <w:rsid w:val="004507AB"/>
    <w:rsid w:val="00451846"/>
    <w:rsid w:val="00451B9C"/>
    <w:rsid w:val="00453B9A"/>
    <w:rsid w:val="00455F2A"/>
    <w:rsid w:val="00457FF2"/>
    <w:rsid w:val="00461A75"/>
    <w:rsid w:val="00462D29"/>
    <w:rsid w:val="00465A6C"/>
    <w:rsid w:val="00472F9E"/>
    <w:rsid w:val="004733EC"/>
    <w:rsid w:val="0047466C"/>
    <w:rsid w:val="00477D6D"/>
    <w:rsid w:val="00480E65"/>
    <w:rsid w:val="00480EDB"/>
    <w:rsid w:val="004834D7"/>
    <w:rsid w:val="00483B96"/>
    <w:rsid w:val="004873D9"/>
    <w:rsid w:val="00487DA8"/>
    <w:rsid w:val="00490766"/>
    <w:rsid w:val="00491530"/>
    <w:rsid w:val="00491735"/>
    <w:rsid w:val="004917AD"/>
    <w:rsid w:val="00492A14"/>
    <w:rsid w:val="004974DB"/>
    <w:rsid w:val="004A0AC3"/>
    <w:rsid w:val="004A2A0C"/>
    <w:rsid w:val="004A34AE"/>
    <w:rsid w:val="004A5C32"/>
    <w:rsid w:val="004A5EE3"/>
    <w:rsid w:val="004A68F0"/>
    <w:rsid w:val="004A79D7"/>
    <w:rsid w:val="004B0CDB"/>
    <w:rsid w:val="004B1987"/>
    <w:rsid w:val="004B1C16"/>
    <w:rsid w:val="004B2410"/>
    <w:rsid w:val="004B2962"/>
    <w:rsid w:val="004B3D17"/>
    <w:rsid w:val="004B5590"/>
    <w:rsid w:val="004C1C3F"/>
    <w:rsid w:val="004C257D"/>
    <w:rsid w:val="004C2C89"/>
    <w:rsid w:val="004C53F5"/>
    <w:rsid w:val="004C6AAC"/>
    <w:rsid w:val="004D094F"/>
    <w:rsid w:val="004D0E63"/>
    <w:rsid w:val="004D4784"/>
    <w:rsid w:val="004D4A0D"/>
    <w:rsid w:val="004D68BF"/>
    <w:rsid w:val="004E5452"/>
    <w:rsid w:val="004E5CE6"/>
    <w:rsid w:val="004E5DAF"/>
    <w:rsid w:val="004E7847"/>
    <w:rsid w:val="004E7C5B"/>
    <w:rsid w:val="004F0BFA"/>
    <w:rsid w:val="004F27E7"/>
    <w:rsid w:val="004F2F4A"/>
    <w:rsid w:val="004F4E88"/>
    <w:rsid w:val="004F6299"/>
    <w:rsid w:val="00501E0E"/>
    <w:rsid w:val="00501F74"/>
    <w:rsid w:val="0050336C"/>
    <w:rsid w:val="00504DEC"/>
    <w:rsid w:val="00505E0F"/>
    <w:rsid w:val="00506D38"/>
    <w:rsid w:val="00506F09"/>
    <w:rsid w:val="005072D7"/>
    <w:rsid w:val="00507EAC"/>
    <w:rsid w:val="00511F28"/>
    <w:rsid w:val="005128FD"/>
    <w:rsid w:val="00514B32"/>
    <w:rsid w:val="005160BB"/>
    <w:rsid w:val="00516243"/>
    <w:rsid w:val="0051672E"/>
    <w:rsid w:val="00520DF5"/>
    <w:rsid w:val="00522B84"/>
    <w:rsid w:val="00527F8A"/>
    <w:rsid w:val="00530AF5"/>
    <w:rsid w:val="00530CA1"/>
    <w:rsid w:val="005339A0"/>
    <w:rsid w:val="005365AE"/>
    <w:rsid w:val="0054084E"/>
    <w:rsid w:val="00540BF6"/>
    <w:rsid w:val="00542724"/>
    <w:rsid w:val="00543603"/>
    <w:rsid w:val="00544194"/>
    <w:rsid w:val="00546E53"/>
    <w:rsid w:val="00547E8E"/>
    <w:rsid w:val="00551C86"/>
    <w:rsid w:val="00552949"/>
    <w:rsid w:val="00553577"/>
    <w:rsid w:val="00560EE3"/>
    <w:rsid w:val="00562B23"/>
    <w:rsid w:val="0056344D"/>
    <w:rsid w:val="00565D56"/>
    <w:rsid w:val="00571265"/>
    <w:rsid w:val="00571C55"/>
    <w:rsid w:val="005727C0"/>
    <w:rsid w:val="00572F90"/>
    <w:rsid w:val="005735A8"/>
    <w:rsid w:val="005757C7"/>
    <w:rsid w:val="0057696F"/>
    <w:rsid w:val="005775BE"/>
    <w:rsid w:val="0057793D"/>
    <w:rsid w:val="00580033"/>
    <w:rsid w:val="00581592"/>
    <w:rsid w:val="00581EF4"/>
    <w:rsid w:val="00582E1F"/>
    <w:rsid w:val="00583A00"/>
    <w:rsid w:val="00585370"/>
    <w:rsid w:val="005861D4"/>
    <w:rsid w:val="00586E62"/>
    <w:rsid w:val="0058793A"/>
    <w:rsid w:val="00590951"/>
    <w:rsid w:val="00591DB3"/>
    <w:rsid w:val="005942B4"/>
    <w:rsid w:val="005953A5"/>
    <w:rsid w:val="005957F9"/>
    <w:rsid w:val="00596B57"/>
    <w:rsid w:val="005976E6"/>
    <w:rsid w:val="00597C4C"/>
    <w:rsid w:val="00597EDD"/>
    <w:rsid w:val="005A282F"/>
    <w:rsid w:val="005A322F"/>
    <w:rsid w:val="005A3431"/>
    <w:rsid w:val="005A3B56"/>
    <w:rsid w:val="005A507C"/>
    <w:rsid w:val="005A5BF5"/>
    <w:rsid w:val="005A5D48"/>
    <w:rsid w:val="005A730D"/>
    <w:rsid w:val="005B1428"/>
    <w:rsid w:val="005B1987"/>
    <w:rsid w:val="005B1E08"/>
    <w:rsid w:val="005B2407"/>
    <w:rsid w:val="005B2E19"/>
    <w:rsid w:val="005B477F"/>
    <w:rsid w:val="005B4873"/>
    <w:rsid w:val="005B7B91"/>
    <w:rsid w:val="005C0811"/>
    <w:rsid w:val="005C1681"/>
    <w:rsid w:val="005C3220"/>
    <w:rsid w:val="005C3A3B"/>
    <w:rsid w:val="005C4C9B"/>
    <w:rsid w:val="005C67EB"/>
    <w:rsid w:val="005D05AF"/>
    <w:rsid w:val="005D0787"/>
    <w:rsid w:val="005D0E31"/>
    <w:rsid w:val="005D1AF3"/>
    <w:rsid w:val="005D366F"/>
    <w:rsid w:val="005D4600"/>
    <w:rsid w:val="005D71AA"/>
    <w:rsid w:val="005D7F96"/>
    <w:rsid w:val="005E0832"/>
    <w:rsid w:val="005E0934"/>
    <w:rsid w:val="005E457D"/>
    <w:rsid w:val="005E4B3F"/>
    <w:rsid w:val="005F094E"/>
    <w:rsid w:val="005F1BF2"/>
    <w:rsid w:val="005F1C04"/>
    <w:rsid w:val="005F251C"/>
    <w:rsid w:val="005F27FB"/>
    <w:rsid w:val="005F3FDD"/>
    <w:rsid w:val="005F4EF6"/>
    <w:rsid w:val="005F5727"/>
    <w:rsid w:val="00600834"/>
    <w:rsid w:val="00601099"/>
    <w:rsid w:val="006027F6"/>
    <w:rsid w:val="0060309D"/>
    <w:rsid w:val="00607D4E"/>
    <w:rsid w:val="00612AE6"/>
    <w:rsid w:val="006145D0"/>
    <w:rsid w:val="006150BA"/>
    <w:rsid w:val="00616647"/>
    <w:rsid w:val="0061751E"/>
    <w:rsid w:val="00617619"/>
    <w:rsid w:val="00617D4C"/>
    <w:rsid w:val="006215C3"/>
    <w:rsid w:val="00621CC9"/>
    <w:rsid w:val="00622528"/>
    <w:rsid w:val="006269FC"/>
    <w:rsid w:val="00627FE9"/>
    <w:rsid w:val="00633D7E"/>
    <w:rsid w:val="00633DF8"/>
    <w:rsid w:val="00634108"/>
    <w:rsid w:val="006346D7"/>
    <w:rsid w:val="00635CEF"/>
    <w:rsid w:val="00640776"/>
    <w:rsid w:val="00643A08"/>
    <w:rsid w:val="00643D76"/>
    <w:rsid w:val="00644944"/>
    <w:rsid w:val="0064499A"/>
    <w:rsid w:val="00644CB5"/>
    <w:rsid w:val="00645499"/>
    <w:rsid w:val="00645CAE"/>
    <w:rsid w:val="00646D5F"/>
    <w:rsid w:val="00647A19"/>
    <w:rsid w:val="00647CA3"/>
    <w:rsid w:val="0065073D"/>
    <w:rsid w:val="00650C69"/>
    <w:rsid w:val="00653674"/>
    <w:rsid w:val="00654D34"/>
    <w:rsid w:val="00656AF5"/>
    <w:rsid w:val="006613E0"/>
    <w:rsid w:val="00664249"/>
    <w:rsid w:val="0066465B"/>
    <w:rsid w:val="00665DF7"/>
    <w:rsid w:val="00667A4A"/>
    <w:rsid w:val="00671279"/>
    <w:rsid w:val="00673E6C"/>
    <w:rsid w:val="00673FC3"/>
    <w:rsid w:val="0067587C"/>
    <w:rsid w:val="006813D5"/>
    <w:rsid w:val="00681B54"/>
    <w:rsid w:val="00682B0D"/>
    <w:rsid w:val="00683861"/>
    <w:rsid w:val="0068513E"/>
    <w:rsid w:val="00685327"/>
    <w:rsid w:val="00686578"/>
    <w:rsid w:val="006879AE"/>
    <w:rsid w:val="00687FB1"/>
    <w:rsid w:val="00690086"/>
    <w:rsid w:val="00692E97"/>
    <w:rsid w:val="00693B69"/>
    <w:rsid w:val="00693BF0"/>
    <w:rsid w:val="0069425D"/>
    <w:rsid w:val="00694E6B"/>
    <w:rsid w:val="00695302"/>
    <w:rsid w:val="00695CE7"/>
    <w:rsid w:val="00696724"/>
    <w:rsid w:val="0069786C"/>
    <w:rsid w:val="006A1B9F"/>
    <w:rsid w:val="006A2AA8"/>
    <w:rsid w:val="006A4232"/>
    <w:rsid w:val="006A5B6F"/>
    <w:rsid w:val="006A68FD"/>
    <w:rsid w:val="006A714C"/>
    <w:rsid w:val="006A7200"/>
    <w:rsid w:val="006B0ADD"/>
    <w:rsid w:val="006B0CE4"/>
    <w:rsid w:val="006B16D3"/>
    <w:rsid w:val="006B3E16"/>
    <w:rsid w:val="006B40E9"/>
    <w:rsid w:val="006B496D"/>
    <w:rsid w:val="006B4CB3"/>
    <w:rsid w:val="006B5290"/>
    <w:rsid w:val="006B6756"/>
    <w:rsid w:val="006C1FD8"/>
    <w:rsid w:val="006C3846"/>
    <w:rsid w:val="006C3C26"/>
    <w:rsid w:val="006C3DFF"/>
    <w:rsid w:val="006C3E77"/>
    <w:rsid w:val="006D1FE1"/>
    <w:rsid w:val="006D226D"/>
    <w:rsid w:val="006D37FA"/>
    <w:rsid w:val="006D3C1A"/>
    <w:rsid w:val="006D508E"/>
    <w:rsid w:val="006E14A3"/>
    <w:rsid w:val="006E1686"/>
    <w:rsid w:val="006E2E8E"/>
    <w:rsid w:val="006E4BC6"/>
    <w:rsid w:val="006E590A"/>
    <w:rsid w:val="006E728A"/>
    <w:rsid w:val="006E7D8E"/>
    <w:rsid w:val="006F36B6"/>
    <w:rsid w:val="006F7A57"/>
    <w:rsid w:val="007001F7"/>
    <w:rsid w:val="00701A5D"/>
    <w:rsid w:val="00703504"/>
    <w:rsid w:val="007043B4"/>
    <w:rsid w:val="00706202"/>
    <w:rsid w:val="00710A69"/>
    <w:rsid w:val="00711904"/>
    <w:rsid w:val="0071415C"/>
    <w:rsid w:val="00714AD6"/>
    <w:rsid w:val="007171ED"/>
    <w:rsid w:val="0071739D"/>
    <w:rsid w:val="0072145A"/>
    <w:rsid w:val="007235DE"/>
    <w:rsid w:val="007268E2"/>
    <w:rsid w:val="00726C2C"/>
    <w:rsid w:val="00727783"/>
    <w:rsid w:val="0073447A"/>
    <w:rsid w:val="007348CB"/>
    <w:rsid w:val="00735970"/>
    <w:rsid w:val="007366F8"/>
    <w:rsid w:val="007403E3"/>
    <w:rsid w:val="00740D8E"/>
    <w:rsid w:val="0074385A"/>
    <w:rsid w:val="00744955"/>
    <w:rsid w:val="00747E3E"/>
    <w:rsid w:val="0075001B"/>
    <w:rsid w:val="0075012B"/>
    <w:rsid w:val="00751D5E"/>
    <w:rsid w:val="00753F08"/>
    <w:rsid w:val="007561C4"/>
    <w:rsid w:val="00756C4A"/>
    <w:rsid w:val="00757D35"/>
    <w:rsid w:val="007600F3"/>
    <w:rsid w:val="00760AE4"/>
    <w:rsid w:val="00760DC6"/>
    <w:rsid w:val="0076171D"/>
    <w:rsid w:val="00761CCB"/>
    <w:rsid w:val="007638FE"/>
    <w:rsid w:val="00764315"/>
    <w:rsid w:val="0076503B"/>
    <w:rsid w:val="00765641"/>
    <w:rsid w:val="007709E5"/>
    <w:rsid w:val="0077188E"/>
    <w:rsid w:val="00772145"/>
    <w:rsid w:val="00773DD8"/>
    <w:rsid w:val="00775B96"/>
    <w:rsid w:val="007776FD"/>
    <w:rsid w:val="00777C72"/>
    <w:rsid w:val="007834ED"/>
    <w:rsid w:val="00783700"/>
    <w:rsid w:val="00785356"/>
    <w:rsid w:val="00786D92"/>
    <w:rsid w:val="00787E27"/>
    <w:rsid w:val="00791316"/>
    <w:rsid w:val="00791F01"/>
    <w:rsid w:val="0079285B"/>
    <w:rsid w:val="00793BEC"/>
    <w:rsid w:val="0079709F"/>
    <w:rsid w:val="00797E7B"/>
    <w:rsid w:val="00797F44"/>
    <w:rsid w:val="007A1C53"/>
    <w:rsid w:val="007A1C9B"/>
    <w:rsid w:val="007A3547"/>
    <w:rsid w:val="007A4402"/>
    <w:rsid w:val="007A55A2"/>
    <w:rsid w:val="007A78B5"/>
    <w:rsid w:val="007A7926"/>
    <w:rsid w:val="007B051D"/>
    <w:rsid w:val="007B1AB3"/>
    <w:rsid w:val="007C00D5"/>
    <w:rsid w:val="007C3152"/>
    <w:rsid w:val="007C6BA4"/>
    <w:rsid w:val="007D01A9"/>
    <w:rsid w:val="007D295C"/>
    <w:rsid w:val="007D463A"/>
    <w:rsid w:val="007D651C"/>
    <w:rsid w:val="007D66B4"/>
    <w:rsid w:val="007D6B4D"/>
    <w:rsid w:val="007E4673"/>
    <w:rsid w:val="007F00B7"/>
    <w:rsid w:val="007F013C"/>
    <w:rsid w:val="007F2FD2"/>
    <w:rsid w:val="007F3830"/>
    <w:rsid w:val="007F3EF2"/>
    <w:rsid w:val="007F5513"/>
    <w:rsid w:val="007F7621"/>
    <w:rsid w:val="00800148"/>
    <w:rsid w:val="008013DA"/>
    <w:rsid w:val="00802B40"/>
    <w:rsid w:val="008037D2"/>
    <w:rsid w:val="00803D7D"/>
    <w:rsid w:val="008100CB"/>
    <w:rsid w:val="0081073D"/>
    <w:rsid w:val="00811DDC"/>
    <w:rsid w:val="008162BA"/>
    <w:rsid w:val="008205B3"/>
    <w:rsid w:val="008222AA"/>
    <w:rsid w:val="00823505"/>
    <w:rsid w:val="008240AF"/>
    <w:rsid w:val="0082580B"/>
    <w:rsid w:val="00825A57"/>
    <w:rsid w:val="0082608F"/>
    <w:rsid w:val="008263A3"/>
    <w:rsid w:val="0082793A"/>
    <w:rsid w:val="008303EB"/>
    <w:rsid w:val="008318C1"/>
    <w:rsid w:val="0083693A"/>
    <w:rsid w:val="00840183"/>
    <w:rsid w:val="0084186E"/>
    <w:rsid w:val="00842B2B"/>
    <w:rsid w:val="00843AB0"/>
    <w:rsid w:val="00844DB4"/>
    <w:rsid w:val="00846525"/>
    <w:rsid w:val="00850DA9"/>
    <w:rsid w:val="00852246"/>
    <w:rsid w:val="008540D2"/>
    <w:rsid w:val="00854AFF"/>
    <w:rsid w:val="008550DA"/>
    <w:rsid w:val="00855903"/>
    <w:rsid w:val="00855DDD"/>
    <w:rsid w:val="008571C7"/>
    <w:rsid w:val="00862E61"/>
    <w:rsid w:val="008745B7"/>
    <w:rsid w:val="0087697C"/>
    <w:rsid w:val="00876D78"/>
    <w:rsid w:val="0088125A"/>
    <w:rsid w:val="00882DA2"/>
    <w:rsid w:val="00883A61"/>
    <w:rsid w:val="00885386"/>
    <w:rsid w:val="00885428"/>
    <w:rsid w:val="0088692A"/>
    <w:rsid w:val="00887A7B"/>
    <w:rsid w:val="00891D25"/>
    <w:rsid w:val="0089238C"/>
    <w:rsid w:val="00894C61"/>
    <w:rsid w:val="00895319"/>
    <w:rsid w:val="00895878"/>
    <w:rsid w:val="008A04C8"/>
    <w:rsid w:val="008A0597"/>
    <w:rsid w:val="008A1F15"/>
    <w:rsid w:val="008A2819"/>
    <w:rsid w:val="008A31AF"/>
    <w:rsid w:val="008A6DFE"/>
    <w:rsid w:val="008B0AC5"/>
    <w:rsid w:val="008B2CE4"/>
    <w:rsid w:val="008B2EE9"/>
    <w:rsid w:val="008B40AE"/>
    <w:rsid w:val="008B463D"/>
    <w:rsid w:val="008B752C"/>
    <w:rsid w:val="008C006B"/>
    <w:rsid w:val="008C1A0B"/>
    <w:rsid w:val="008C1E5E"/>
    <w:rsid w:val="008C7289"/>
    <w:rsid w:val="008C79E6"/>
    <w:rsid w:val="008D1B5B"/>
    <w:rsid w:val="008D1C0A"/>
    <w:rsid w:val="008D1F0A"/>
    <w:rsid w:val="008D23FC"/>
    <w:rsid w:val="008D2D1E"/>
    <w:rsid w:val="008D4353"/>
    <w:rsid w:val="008D4DC1"/>
    <w:rsid w:val="008E04AF"/>
    <w:rsid w:val="008E1C01"/>
    <w:rsid w:val="008E1D85"/>
    <w:rsid w:val="008E4398"/>
    <w:rsid w:val="008F384A"/>
    <w:rsid w:val="008F43FD"/>
    <w:rsid w:val="008F4F8F"/>
    <w:rsid w:val="008F5E5A"/>
    <w:rsid w:val="00900A1D"/>
    <w:rsid w:val="00901C64"/>
    <w:rsid w:val="00902A78"/>
    <w:rsid w:val="00902E86"/>
    <w:rsid w:val="00910B57"/>
    <w:rsid w:val="00911F7C"/>
    <w:rsid w:val="00912E92"/>
    <w:rsid w:val="00913B05"/>
    <w:rsid w:val="00914364"/>
    <w:rsid w:val="00914BE0"/>
    <w:rsid w:val="00916B3C"/>
    <w:rsid w:val="00923379"/>
    <w:rsid w:val="00924992"/>
    <w:rsid w:val="00924BC6"/>
    <w:rsid w:val="00924C4A"/>
    <w:rsid w:val="00930346"/>
    <w:rsid w:val="009314A8"/>
    <w:rsid w:val="009321F9"/>
    <w:rsid w:val="00934558"/>
    <w:rsid w:val="00935477"/>
    <w:rsid w:val="00935B69"/>
    <w:rsid w:val="00936C01"/>
    <w:rsid w:val="00940063"/>
    <w:rsid w:val="009421A2"/>
    <w:rsid w:val="009421CD"/>
    <w:rsid w:val="00942855"/>
    <w:rsid w:val="0094410C"/>
    <w:rsid w:val="00944E89"/>
    <w:rsid w:val="00947571"/>
    <w:rsid w:val="009513B4"/>
    <w:rsid w:val="00951773"/>
    <w:rsid w:val="00952DC3"/>
    <w:rsid w:val="00953F73"/>
    <w:rsid w:val="00954F60"/>
    <w:rsid w:val="00957B28"/>
    <w:rsid w:val="009608BE"/>
    <w:rsid w:val="00960AE0"/>
    <w:rsid w:val="009622D2"/>
    <w:rsid w:val="0096357D"/>
    <w:rsid w:val="009636B3"/>
    <w:rsid w:val="009653AC"/>
    <w:rsid w:val="00965779"/>
    <w:rsid w:val="00966ECA"/>
    <w:rsid w:val="009671DC"/>
    <w:rsid w:val="00967478"/>
    <w:rsid w:val="0096765E"/>
    <w:rsid w:val="00971845"/>
    <w:rsid w:val="0097253A"/>
    <w:rsid w:val="00972B0E"/>
    <w:rsid w:val="00973457"/>
    <w:rsid w:val="009743AE"/>
    <w:rsid w:val="00981515"/>
    <w:rsid w:val="00981AD1"/>
    <w:rsid w:val="00982915"/>
    <w:rsid w:val="00990C5C"/>
    <w:rsid w:val="00991660"/>
    <w:rsid w:val="00991AEC"/>
    <w:rsid w:val="00992757"/>
    <w:rsid w:val="009950D8"/>
    <w:rsid w:val="0099608F"/>
    <w:rsid w:val="009964BB"/>
    <w:rsid w:val="009971C5"/>
    <w:rsid w:val="00997BCA"/>
    <w:rsid w:val="009A7B74"/>
    <w:rsid w:val="009A7F5F"/>
    <w:rsid w:val="009B2886"/>
    <w:rsid w:val="009B4046"/>
    <w:rsid w:val="009B511F"/>
    <w:rsid w:val="009C1F4B"/>
    <w:rsid w:val="009C370F"/>
    <w:rsid w:val="009C3710"/>
    <w:rsid w:val="009C375F"/>
    <w:rsid w:val="009C4DEB"/>
    <w:rsid w:val="009C5057"/>
    <w:rsid w:val="009C51A5"/>
    <w:rsid w:val="009C6A36"/>
    <w:rsid w:val="009D08EE"/>
    <w:rsid w:val="009D343B"/>
    <w:rsid w:val="009D4AB2"/>
    <w:rsid w:val="009D68E9"/>
    <w:rsid w:val="009D6E39"/>
    <w:rsid w:val="009D765C"/>
    <w:rsid w:val="009D7AE8"/>
    <w:rsid w:val="009E20CB"/>
    <w:rsid w:val="009E527B"/>
    <w:rsid w:val="009E5D9F"/>
    <w:rsid w:val="009E6DDB"/>
    <w:rsid w:val="009E7374"/>
    <w:rsid w:val="009F1467"/>
    <w:rsid w:val="009F1FBC"/>
    <w:rsid w:val="009F236E"/>
    <w:rsid w:val="009F2C11"/>
    <w:rsid w:val="00A015BA"/>
    <w:rsid w:val="00A0229E"/>
    <w:rsid w:val="00A02F24"/>
    <w:rsid w:val="00A0321C"/>
    <w:rsid w:val="00A03309"/>
    <w:rsid w:val="00A10578"/>
    <w:rsid w:val="00A11466"/>
    <w:rsid w:val="00A1230F"/>
    <w:rsid w:val="00A20307"/>
    <w:rsid w:val="00A20FFC"/>
    <w:rsid w:val="00A213CC"/>
    <w:rsid w:val="00A21CFF"/>
    <w:rsid w:val="00A25C24"/>
    <w:rsid w:val="00A2635A"/>
    <w:rsid w:val="00A271D6"/>
    <w:rsid w:val="00A279A7"/>
    <w:rsid w:val="00A27D6F"/>
    <w:rsid w:val="00A30324"/>
    <w:rsid w:val="00A305D3"/>
    <w:rsid w:val="00A35C51"/>
    <w:rsid w:val="00A3603C"/>
    <w:rsid w:val="00A365CC"/>
    <w:rsid w:val="00A42789"/>
    <w:rsid w:val="00A4681B"/>
    <w:rsid w:val="00A501B6"/>
    <w:rsid w:val="00A51583"/>
    <w:rsid w:val="00A51584"/>
    <w:rsid w:val="00A524A1"/>
    <w:rsid w:val="00A540BB"/>
    <w:rsid w:val="00A54865"/>
    <w:rsid w:val="00A552C4"/>
    <w:rsid w:val="00A5532A"/>
    <w:rsid w:val="00A56098"/>
    <w:rsid w:val="00A5705F"/>
    <w:rsid w:val="00A622B3"/>
    <w:rsid w:val="00A65315"/>
    <w:rsid w:val="00A6574C"/>
    <w:rsid w:val="00A668BA"/>
    <w:rsid w:val="00A705C7"/>
    <w:rsid w:val="00A713BF"/>
    <w:rsid w:val="00A71919"/>
    <w:rsid w:val="00A73235"/>
    <w:rsid w:val="00A73594"/>
    <w:rsid w:val="00A73991"/>
    <w:rsid w:val="00A74629"/>
    <w:rsid w:val="00A81A7D"/>
    <w:rsid w:val="00A81F27"/>
    <w:rsid w:val="00A82426"/>
    <w:rsid w:val="00A8273E"/>
    <w:rsid w:val="00A8283B"/>
    <w:rsid w:val="00A8295E"/>
    <w:rsid w:val="00A842EE"/>
    <w:rsid w:val="00A854CE"/>
    <w:rsid w:val="00A854DF"/>
    <w:rsid w:val="00A85747"/>
    <w:rsid w:val="00A85B82"/>
    <w:rsid w:val="00A86D45"/>
    <w:rsid w:val="00A87B02"/>
    <w:rsid w:val="00A90712"/>
    <w:rsid w:val="00A944F3"/>
    <w:rsid w:val="00AA0F67"/>
    <w:rsid w:val="00AA2414"/>
    <w:rsid w:val="00AA2ABE"/>
    <w:rsid w:val="00AA37DA"/>
    <w:rsid w:val="00AA4993"/>
    <w:rsid w:val="00AA5A7F"/>
    <w:rsid w:val="00AA6E49"/>
    <w:rsid w:val="00AA6FCA"/>
    <w:rsid w:val="00AA704A"/>
    <w:rsid w:val="00AA769C"/>
    <w:rsid w:val="00AA7F87"/>
    <w:rsid w:val="00AB140A"/>
    <w:rsid w:val="00AB2444"/>
    <w:rsid w:val="00AB25C9"/>
    <w:rsid w:val="00AB48E5"/>
    <w:rsid w:val="00AB55A9"/>
    <w:rsid w:val="00AB69C7"/>
    <w:rsid w:val="00AB7ECB"/>
    <w:rsid w:val="00AC0B73"/>
    <w:rsid w:val="00AC0F7A"/>
    <w:rsid w:val="00AC1FA9"/>
    <w:rsid w:val="00AC2085"/>
    <w:rsid w:val="00AC2EB5"/>
    <w:rsid w:val="00AC429F"/>
    <w:rsid w:val="00AC5710"/>
    <w:rsid w:val="00AC5AD8"/>
    <w:rsid w:val="00AC796B"/>
    <w:rsid w:val="00AC79DE"/>
    <w:rsid w:val="00AC7FD5"/>
    <w:rsid w:val="00AD0A4E"/>
    <w:rsid w:val="00AD22E9"/>
    <w:rsid w:val="00AD3398"/>
    <w:rsid w:val="00AD6654"/>
    <w:rsid w:val="00AE0D56"/>
    <w:rsid w:val="00AE1CED"/>
    <w:rsid w:val="00AE207E"/>
    <w:rsid w:val="00AE31FC"/>
    <w:rsid w:val="00AF018D"/>
    <w:rsid w:val="00AF1E23"/>
    <w:rsid w:val="00AF4022"/>
    <w:rsid w:val="00AF4B7D"/>
    <w:rsid w:val="00AF5B6A"/>
    <w:rsid w:val="00AF5BC7"/>
    <w:rsid w:val="00AF6E0C"/>
    <w:rsid w:val="00AF748B"/>
    <w:rsid w:val="00AF7700"/>
    <w:rsid w:val="00AF7765"/>
    <w:rsid w:val="00B00038"/>
    <w:rsid w:val="00B007B9"/>
    <w:rsid w:val="00B00E48"/>
    <w:rsid w:val="00B028C8"/>
    <w:rsid w:val="00B02912"/>
    <w:rsid w:val="00B0397C"/>
    <w:rsid w:val="00B04868"/>
    <w:rsid w:val="00B04D39"/>
    <w:rsid w:val="00B072A0"/>
    <w:rsid w:val="00B10288"/>
    <w:rsid w:val="00B118C8"/>
    <w:rsid w:val="00B11FEB"/>
    <w:rsid w:val="00B13295"/>
    <w:rsid w:val="00B132A2"/>
    <w:rsid w:val="00B1352A"/>
    <w:rsid w:val="00B13AE6"/>
    <w:rsid w:val="00B14FD1"/>
    <w:rsid w:val="00B16D3E"/>
    <w:rsid w:val="00B17146"/>
    <w:rsid w:val="00B17376"/>
    <w:rsid w:val="00B211B3"/>
    <w:rsid w:val="00B22AE3"/>
    <w:rsid w:val="00B23DAC"/>
    <w:rsid w:val="00B244AF"/>
    <w:rsid w:val="00B263C3"/>
    <w:rsid w:val="00B26EDF"/>
    <w:rsid w:val="00B3324F"/>
    <w:rsid w:val="00B35033"/>
    <w:rsid w:val="00B35C8A"/>
    <w:rsid w:val="00B35D1F"/>
    <w:rsid w:val="00B3742B"/>
    <w:rsid w:val="00B40E30"/>
    <w:rsid w:val="00B427C9"/>
    <w:rsid w:val="00B42916"/>
    <w:rsid w:val="00B44A1A"/>
    <w:rsid w:val="00B459A6"/>
    <w:rsid w:val="00B45EDC"/>
    <w:rsid w:val="00B47C61"/>
    <w:rsid w:val="00B52690"/>
    <w:rsid w:val="00B53472"/>
    <w:rsid w:val="00B542A5"/>
    <w:rsid w:val="00B54741"/>
    <w:rsid w:val="00B549E0"/>
    <w:rsid w:val="00B54D3D"/>
    <w:rsid w:val="00B5701D"/>
    <w:rsid w:val="00B57319"/>
    <w:rsid w:val="00B60043"/>
    <w:rsid w:val="00B602C6"/>
    <w:rsid w:val="00B6045C"/>
    <w:rsid w:val="00B62537"/>
    <w:rsid w:val="00B627DE"/>
    <w:rsid w:val="00B639FF"/>
    <w:rsid w:val="00B640CD"/>
    <w:rsid w:val="00B64BA4"/>
    <w:rsid w:val="00B667F9"/>
    <w:rsid w:val="00B67C25"/>
    <w:rsid w:val="00B71D74"/>
    <w:rsid w:val="00B71F0B"/>
    <w:rsid w:val="00B724BE"/>
    <w:rsid w:val="00B74A26"/>
    <w:rsid w:val="00B76981"/>
    <w:rsid w:val="00B76CFF"/>
    <w:rsid w:val="00B77EFB"/>
    <w:rsid w:val="00B80B1C"/>
    <w:rsid w:val="00B80C11"/>
    <w:rsid w:val="00B82514"/>
    <w:rsid w:val="00B8262D"/>
    <w:rsid w:val="00B82965"/>
    <w:rsid w:val="00B82EB0"/>
    <w:rsid w:val="00B838C9"/>
    <w:rsid w:val="00B9037E"/>
    <w:rsid w:val="00B90C95"/>
    <w:rsid w:val="00B9110E"/>
    <w:rsid w:val="00B91BB0"/>
    <w:rsid w:val="00B93C41"/>
    <w:rsid w:val="00B956BA"/>
    <w:rsid w:val="00B96F25"/>
    <w:rsid w:val="00B97EE7"/>
    <w:rsid w:val="00BA03C6"/>
    <w:rsid w:val="00BA14C0"/>
    <w:rsid w:val="00BA188B"/>
    <w:rsid w:val="00BA31F3"/>
    <w:rsid w:val="00BA3C5A"/>
    <w:rsid w:val="00BA4F21"/>
    <w:rsid w:val="00BA5DD1"/>
    <w:rsid w:val="00BA6C12"/>
    <w:rsid w:val="00BA7F1D"/>
    <w:rsid w:val="00BB083D"/>
    <w:rsid w:val="00BB0C06"/>
    <w:rsid w:val="00BB0F2C"/>
    <w:rsid w:val="00BB39B5"/>
    <w:rsid w:val="00BB49AB"/>
    <w:rsid w:val="00BB4C18"/>
    <w:rsid w:val="00BB6FCB"/>
    <w:rsid w:val="00BC052E"/>
    <w:rsid w:val="00BC05E7"/>
    <w:rsid w:val="00BC0D5D"/>
    <w:rsid w:val="00BC1597"/>
    <w:rsid w:val="00BC63AC"/>
    <w:rsid w:val="00BD1D42"/>
    <w:rsid w:val="00BD7B4E"/>
    <w:rsid w:val="00BD7B58"/>
    <w:rsid w:val="00BD7BE8"/>
    <w:rsid w:val="00BD7C18"/>
    <w:rsid w:val="00BE20F6"/>
    <w:rsid w:val="00BE2621"/>
    <w:rsid w:val="00BE36BE"/>
    <w:rsid w:val="00BE6984"/>
    <w:rsid w:val="00BF12BB"/>
    <w:rsid w:val="00BF142D"/>
    <w:rsid w:val="00BF17FB"/>
    <w:rsid w:val="00BF56B7"/>
    <w:rsid w:val="00BF751E"/>
    <w:rsid w:val="00C01F95"/>
    <w:rsid w:val="00C025C4"/>
    <w:rsid w:val="00C0615D"/>
    <w:rsid w:val="00C12A40"/>
    <w:rsid w:val="00C13F79"/>
    <w:rsid w:val="00C148AD"/>
    <w:rsid w:val="00C17027"/>
    <w:rsid w:val="00C17970"/>
    <w:rsid w:val="00C20CC2"/>
    <w:rsid w:val="00C20DD8"/>
    <w:rsid w:val="00C23B41"/>
    <w:rsid w:val="00C24B8F"/>
    <w:rsid w:val="00C2531E"/>
    <w:rsid w:val="00C30829"/>
    <w:rsid w:val="00C30E29"/>
    <w:rsid w:val="00C3159B"/>
    <w:rsid w:val="00C33151"/>
    <w:rsid w:val="00C41F88"/>
    <w:rsid w:val="00C43FAA"/>
    <w:rsid w:val="00C451B8"/>
    <w:rsid w:val="00C504B0"/>
    <w:rsid w:val="00C50BA8"/>
    <w:rsid w:val="00C51468"/>
    <w:rsid w:val="00C5218B"/>
    <w:rsid w:val="00C53F5C"/>
    <w:rsid w:val="00C5570E"/>
    <w:rsid w:val="00C568C2"/>
    <w:rsid w:val="00C56ECD"/>
    <w:rsid w:val="00C57CE8"/>
    <w:rsid w:val="00C632B6"/>
    <w:rsid w:val="00C63A0E"/>
    <w:rsid w:val="00C63CC6"/>
    <w:rsid w:val="00C63E2C"/>
    <w:rsid w:val="00C65427"/>
    <w:rsid w:val="00C7276B"/>
    <w:rsid w:val="00C72FF1"/>
    <w:rsid w:val="00C7394B"/>
    <w:rsid w:val="00C73E67"/>
    <w:rsid w:val="00C75E06"/>
    <w:rsid w:val="00C7735B"/>
    <w:rsid w:val="00C820E3"/>
    <w:rsid w:val="00C82A2A"/>
    <w:rsid w:val="00C850CA"/>
    <w:rsid w:val="00C869CF"/>
    <w:rsid w:val="00C86BFB"/>
    <w:rsid w:val="00C8722F"/>
    <w:rsid w:val="00C9148B"/>
    <w:rsid w:val="00C9220F"/>
    <w:rsid w:val="00C93911"/>
    <w:rsid w:val="00C9474F"/>
    <w:rsid w:val="00C971BA"/>
    <w:rsid w:val="00CA1954"/>
    <w:rsid w:val="00CA2D2B"/>
    <w:rsid w:val="00CA47E8"/>
    <w:rsid w:val="00CA5564"/>
    <w:rsid w:val="00CA56D3"/>
    <w:rsid w:val="00CA7AAF"/>
    <w:rsid w:val="00CB02A8"/>
    <w:rsid w:val="00CB1631"/>
    <w:rsid w:val="00CB1D71"/>
    <w:rsid w:val="00CB3178"/>
    <w:rsid w:val="00CB52DB"/>
    <w:rsid w:val="00CB55EC"/>
    <w:rsid w:val="00CB6DCC"/>
    <w:rsid w:val="00CB715E"/>
    <w:rsid w:val="00CC09A5"/>
    <w:rsid w:val="00CC48F9"/>
    <w:rsid w:val="00CC7792"/>
    <w:rsid w:val="00CC7D73"/>
    <w:rsid w:val="00CD2372"/>
    <w:rsid w:val="00CD2521"/>
    <w:rsid w:val="00CD364C"/>
    <w:rsid w:val="00CD37C0"/>
    <w:rsid w:val="00CD4786"/>
    <w:rsid w:val="00CD47B4"/>
    <w:rsid w:val="00CD64C4"/>
    <w:rsid w:val="00CD7EA1"/>
    <w:rsid w:val="00CE0B2B"/>
    <w:rsid w:val="00CE0C6F"/>
    <w:rsid w:val="00CE14F7"/>
    <w:rsid w:val="00CE27EA"/>
    <w:rsid w:val="00CE3247"/>
    <w:rsid w:val="00CE4B5C"/>
    <w:rsid w:val="00CE72AE"/>
    <w:rsid w:val="00CE73E5"/>
    <w:rsid w:val="00CE7D8E"/>
    <w:rsid w:val="00CF1347"/>
    <w:rsid w:val="00CF2CFA"/>
    <w:rsid w:val="00CF36E3"/>
    <w:rsid w:val="00CF3AB4"/>
    <w:rsid w:val="00CF3D23"/>
    <w:rsid w:val="00CF4F0D"/>
    <w:rsid w:val="00CF59ED"/>
    <w:rsid w:val="00D02C35"/>
    <w:rsid w:val="00D0474F"/>
    <w:rsid w:val="00D05827"/>
    <w:rsid w:val="00D07B22"/>
    <w:rsid w:val="00D119FA"/>
    <w:rsid w:val="00D13604"/>
    <w:rsid w:val="00D1723D"/>
    <w:rsid w:val="00D21B15"/>
    <w:rsid w:val="00D21CEA"/>
    <w:rsid w:val="00D22CD3"/>
    <w:rsid w:val="00D245BA"/>
    <w:rsid w:val="00D24D46"/>
    <w:rsid w:val="00D24E49"/>
    <w:rsid w:val="00D25E27"/>
    <w:rsid w:val="00D31C0A"/>
    <w:rsid w:val="00D32F72"/>
    <w:rsid w:val="00D33385"/>
    <w:rsid w:val="00D34066"/>
    <w:rsid w:val="00D3650E"/>
    <w:rsid w:val="00D36711"/>
    <w:rsid w:val="00D36ADC"/>
    <w:rsid w:val="00D3730C"/>
    <w:rsid w:val="00D40942"/>
    <w:rsid w:val="00D40CE6"/>
    <w:rsid w:val="00D40E40"/>
    <w:rsid w:val="00D40E6D"/>
    <w:rsid w:val="00D43640"/>
    <w:rsid w:val="00D448E5"/>
    <w:rsid w:val="00D45402"/>
    <w:rsid w:val="00D45BBB"/>
    <w:rsid w:val="00D51044"/>
    <w:rsid w:val="00D51453"/>
    <w:rsid w:val="00D514AC"/>
    <w:rsid w:val="00D52422"/>
    <w:rsid w:val="00D53550"/>
    <w:rsid w:val="00D538C3"/>
    <w:rsid w:val="00D54CB1"/>
    <w:rsid w:val="00D55C1C"/>
    <w:rsid w:val="00D562BF"/>
    <w:rsid w:val="00D617F6"/>
    <w:rsid w:val="00D6387E"/>
    <w:rsid w:val="00D642D1"/>
    <w:rsid w:val="00D652BC"/>
    <w:rsid w:val="00D66F29"/>
    <w:rsid w:val="00D70780"/>
    <w:rsid w:val="00D71C94"/>
    <w:rsid w:val="00D71F60"/>
    <w:rsid w:val="00D73862"/>
    <w:rsid w:val="00D74348"/>
    <w:rsid w:val="00D74CDB"/>
    <w:rsid w:val="00D7673C"/>
    <w:rsid w:val="00D80390"/>
    <w:rsid w:val="00D81EE6"/>
    <w:rsid w:val="00D839CB"/>
    <w:rsid w:val="00D8449C"/>
    <w:rsid w:val="00D85274"/>
    <w:rsid w:val="00D86179"/>
    <w:rsid w:val="00D915DA"/>
    <w:rsid w:val="00D916FC"/>
    <w:rsid w:val="00D935F1"/>
    <w:rsid w:val="00D936A7"/>
    <w:rsid w:val="00D936EB"/>
    <w:rsid w:val="00D947BC"/>
    <w:rsid w:val="00D958C3"/>
    <w:rsid w:val="00D95E55"/>
    <w:rsid w:val="00D96935"/>
    <w:rsid w:val="00D97576"/>
    <w:rsid w:val="00D97D14"/>
    <w:rsid w:val="00DA374C"/>
    <w:rsid w:val="00DA38A0"/>
    <w:rsid w:val="00DA3D52"/>
    <w:rsid w:val="00DA43B4"/>
    <w:rsid w:val="00DA45EC"/>
    <w:rsid w:val="00DA4671"/>
    <w:rsid w:val="00DA5C13"/>
    <w:rsid w:val="00DA7D17"/>
    <w:rsid w:val="00DB2708"/>
    <w:rsid w:val="00DB2BD1"/>
    <w:rsid w:val="00DB5C3A"/>
    <w:rsid w:val="00DB7BF4"/>
    <w:rsid w:val="00DC1AF6"/>
    <w:rsid w:val="00DC21F8"/>
    <w:rsid w:val="00DC4F77"/>
    <w:rsid w:val="00DC5206"/>
    <w:rsid w:val="00DD20B8"/>
    <w:rsid w:val="00DD2EEC"/>
    <w:rsid w:val="00DD3CCC"/>
    <w:rsid w:val="00DD3F60"/>
    <w:rsid w:val="00DD53A0"/>
    <w:rsid w:val="00DE0364"/>
    <w:rsid w:val="00DE4F6E"/>
    <w:rsid w:val="00DE5B41"/>
    <w:rsid w:val="00DE5DC7"/>
    <w:rsid w:val="00DF13CA"/>
    <w:rsid w:val="00DF1745"/>
    <w:rsid w:val="00DF1B9D"/>
    <w:rsid w:val="00DF293B"/>
    <w:rsid w:val="00DF2DE9"/>
    <w:rsid w:val="00DF51BC"/>
    <w:rsid w:val="00DF5331"/>
    <w:rsid w:val="00DF5951"/>
    <w:rsid w:val="00DF5DD8"/>
    <w:rsid w:val="00DF733E"/>
    <w:rsid w:val="00DF7CE7"/>
    <w:rsid w:val="00DF7E94"/>
    <w:rsid w:val="00E00DE5"/>
    <w:rsid w:val="00E013DC"/>
    <w:rsid w:val="00E0290F"/>
    <w:rsid w:val="00E02D5A"/>
    <w:rsid w:val="00E02DBD"/>
    <w:rsid w:val="00E04D76"/>
    <w:rsid w:val="00E062E2"/>
    <w:rsid w:val="00E067D9"/>
    <w:rsid w:val="00E07CBE"/>
    <w:rsid w:val="00E10992"/>
    <w:rsid w:val="00E12748"/>
    <w:rsid w:val="00E13307"/>
    <w:rsid w:val="00E139D5"/>
    <w:rsid w:val="00E148B5"/>
    <w:rsid w:val="00E15D2F"/>
    <w:rsid w:val="00E16800"/>
    <w:rsid w:val="00E174E2"/>
    <w:rsid w:val="00E215CA"/>
    <w:rsid w:val="00E22466"/>
    <w:rsid w:val="00E22704"/>
    <w:rsid w:val="00E230F1"/>
    <w:rsid w:val="00E2375A"/>
    <w:rsid w:val="00E23B25"/>
    <w:rsid w:val="00E24FFF"/>
    <w:rsid w:val="00E257B7"/>
    <w:rsid w:val="00E2740F"/>
    <w:rsid w:val="00E275DA"/>
    <w:rsid w:val="00E27767"/>
    <w:rsid w:val="00E311A3"/>
    <w:rsid w:val="00E31EED"/>
    <w:rsid w:val="00E37384"/>
    <w:rsid w:val="00E37CBC"/>
    <w:rsid w:val="00E37F7C"/>
    <w:rsid w:val="00E4040E"/>
    <w:rsid w:val="00E40A71"/>
    <w:rsid w:val="00E432D0"/>
    <w:rsid w:val="00E43AAB"/>
    <w:rsid w:val="00E47EEF"/>
    <w:rsid w:val="00E515E3"/>
    <w:rsid w:val="00E51EFA"/>
    <w:rsid w:val="00E52C1B"/>
    <w:rsid w:val="00E52CA1"/>
    <w:rsid w:val="00E53218"/>
    <w:rsid w:val="00E533B4"/>
    <w:rsid w:val="00E5495F"/>
    <w:rsid w:val="00E559C3"/>
    <w:rsid w:val="00E57C58"/>
    <w:rsid w:val="00E62645"/>
    <w:rsid w:val="00E62BC1"/>
    <w:rsid w:val="00E64702"/>
    <w:rsid w:val="00E64C6C"/>
    <w:rsid w:val="00E66132"/>
    <w:rsid w:val="00E70B65"/>
    <w:rsid w:val="00E71963"/>
    <w:rsid w:val="00E73DB4"/>
    <w:rsid w:val="00E748C9"/>
    <w:rsid w:val="00E74E16"/>
    <w:rsid w:val="00E751B0"/>
    <w:rsid w:val="00E76C86"/>
    <w:rsid w:val="00E77A6C"/>
    <w:rsid w:val="00E82523"/>
    <w:rsid w:val="00E826B9"/>
    <w:rsid w:val="00E83298"/>
    <w:rsid w:val="00E839AD"/>
    <w:rsid w:val="00E854C1"/>
    <w:rsid w:val="00E85BC2"/>
    <w:rsid w:val="00E87716"/>
    <w:rsid w:val="00E92903"/>
    <w:rsid w:val="00E92E58"/>
    <w:rsid w:val="00E95212"/>
    <w:rsid w:val="00E96C58"/>
    <w:rsid w:val="00EA01B3"/>
    <w:rsid w:val="00EA2161"/>
    <w:rsid w:val="00EA329B"/>
    <w:rsid w:val="00EA3AE3"/>
    <w:rsid w:val="00EA3DF4"/>
    <w:rsid w:val="00EA4081"/>
    <w:rsid w:val="00EA4C47"/>
    <w:rsid w:val="00EA577D"/>
    <w:rsid w:val="00EA7274"/>
    <w:rsid w:val="00EB0268"/>
    <w:rsid w:val="00EB1BB3"/>
    <w:rsid w:val="00EB35C8"/>
    <w:rsid w:val="00EB582F"/>
    <w:rsid w:val="00EB794C"/>
    <w:rsid w:val="00EC00FC"/>
    <w:rsid w:val="00EC596D"/>
    <w:rsid w:val="00EC6EFD"/>
    <w:rsid w:val="00ED1F0A"/>
    <w:rsid w:val="00ED22F5"/>
    <w:rsid w:val="00ED366B"/>
    <w:rsid w:val="00ED44CB"/>
    <w:rsid w:val="00ED52E2"/>
    <w:rsid w:val="00ED54C1"/>
    <w:rsid w:val="00ED6168"/>
    <w:rsid w:val="00ED636B"/>
    <w:rsid w:val="00ED7176"/>
    <w:rsid w:val="00ED73EA"/>
    <w:rsid w:val="00ED7E66"/>
    <w:rsid w:val="00EE0C42"/>
    <w:rsid w:val="00EE2860"/>
    <w:rsid w:val="00EE2FA5"/>
    <w:rsid w:val="00EE3A67"/>
    <w:rsid w:val="00EE40AF"/>
    <w:rsid w:val="00EE47F5"/>
    <w:rsid w:val="00EE4C8D"/>
    <w:rsid w:val="00EE65F2"/>
    <w:rsid w:val="00EF188B"/>
    <w:rsid w:val="00EF23C0"/>
    <w:rsid w:val="00EF2609"/>
    <w:rsid w:val="00EF2E1F"/>
    <w:rsid w:val="00EF2F7F"/>
    <w:rsid w:val="00EF6382"/>
    <w:rsid w:val="00EF63E9"/>
    <w:rsid w:val="00EF6EA8"/>
    <w:rsid w:val="00EF7A34"/>
    <w:rsid w:val="00F00217"/>
    <w:rsid w:val="00F020A5"/>
    <w:rsid w:val="00F02E13"/>
    <w:rsid w:val="00F04656"/>
    <w:rsid w:val="00F05B89"/>
    <w:rsid w:val="00F05FE7"/>
    <w:rsid w:val="00F0728B"/>
    <w:rsid w:val="00F0755F"/>
    <w:rsid w:val="00F10411"/>
    <w:rsid w:val="00F10FCF"/>
    <w:rsid w:val="00F1197F"/>
    <w:rsid w:val="00F11E67"/>
    <w:rsid w:val="00F123C2"/>
    <w:rsid w:val="00F14885"/>
    <w:rsid w:val="00F15197"/>
    <w:rsid w:val="00F15D33"/>
    <w:rsid w:val="00F16439"/>
    <w:rsid w:val="00F16749"/>
    <w:rsid w:val="00F17592"/>
    <w:rsid w:val="00F22831"/>
    <w:rsid w:val="00F248DF"/>
    <w:rsid w:val="00F25D7A"/>
    <w:rsid w:val="00F263A0"/>
    <w:rsid w:val="00F2744E"/>
    <w:rsid w:val="00F316F8"/>
    <w:rsid w:val="00F333C9"/>
    <w:rsid w:val="00F33598"/>
    <w:rsid w:val="00F37837"/>
    <w:rsid w:val="00F42508"/>
    <w:rsid w:val="00F44B29"/>
    <w:rsid w:val="00F46C7B"/>
    <w:rsid w:val="00F47338"/>
    <w:rsid w:val="00F5075C"/>
    <w:rsid w:val="00F50760"/>
    <w:rsid w:val="00F51A4A"/>
    <w:rsid w:val="00F52F5B"/>
    <w:rsid w:val="00F56907"/>
    <w:rsid w:val="00F57D12"/>
    <w:rsid w:val="00F57ED9"/>
    <w:rsid w:val="00F62C49"/>
    <w:rsid w:val="00F6338D"/>
    <w:rsid w:val="00F64F1B"/>
    <w:rsid w:val="00F657AD"/>
    <w:rsid w:val="00F666B4"/>
    <w:rsid w:val="00F66BE3"/>
    <w:rsid w:val="00F74F43"/>
    <w:rsid w:val="00F75397"/>
    <w:rsid w:val="00F807DB"/>
    <w:rsid w:val="00F81066"/>
    <w:rsid w:val="00F812BD"/>
    <w:rsid w:val="00F81493"/>
    <w:rsid w:val="00F823AB"/>
    <w:rsid w:val="00F828C7"/>
    <w:rsid w:val="00F82F97"/>
    <w:rsid w:val="00F8470C"/>
    <w:rsid w:val="00F8663E"/>
    <w:rsid w:val="00F87F90"/>
    <w:rsid w:val="00F90739"/>
    <w:rsid w:val="00F922A5"/>
    <w:rsid w:val="00F92435"/>
    <w:rsid w:val="00F92AF3"/>
    <w:rsid w:val="00F9388F"/>
    <w:rsid w:val="00F93BAA"/>
    <w:rsid w:val="00F93D34"/>
    <w:rsid w:val="00F94F6A"/>
    <w:rsid w:val="00F966D1"/>
    <w:rsid w:val="00F96BF6"/>
    <w:rsid w:val="00F97A80"/>
    <w:rsid w:val="00FA0380"/>
    <w:rsid w:val="00FA6117"/>
    <w:rsid w:val="00FB2141"/>
    <w:rsid w:val="00FB30DF"/>
    <w:rsid w:val="00FB3E64"/>
    <w:rsid w:val="00FC0109"/>
    <w:rsid w:val="00FC053D"/>
    <w:rsid w:val="00FC11E7"/>
    <w:rsid w:val="00FC2362"/>
    <w:rsid w:val="00FC2A13"/>
    <w:rsid w:val="00FC2ED9"/>
    <w:rsid w:val="00FC44F1"/>
    <w:rsid w:val="00FC4ACF"/>
    <w:rsid w:val="00FC61B6"/>
    <w:rsid w:val="00FC6735"/>
    <w:rsid w:val="00FC6816"/>
    <w:rsid w:val="00FC6F56"/>
    <w:rsid w:val="00FD2D06"/>
    <w:rsid w:val="00FD3D17"/>
    <w:rsid w:val="00FD4322"/>
    <w:rsid w:val="00FD5CBA"/>
    <w:rsid w:val="00FD63E2"/>
    <w:rsid w:val="00FD76E4"/>
    <w:rsid w:val="00FE1108"/>
    <w:rsid w:val="00FE178C"/>
    <w:rsid w:val="00FE2B13"/>
    <w:rsid w:val="00FE30E6"/>
    <w:rsid w:val="00FE356D"/>
    <w:rsid w:val="00FE3572"/>
    <w:rsid w:val="00FE3EEE"/>
    <w:rsid w:val="00FE531D"/>
    <w:rsid w:val="00FE6330"/>
    <w:rsid w:val="00FE6A8B"/>
    <w:rsid w:val="00FE6EDF"/>
    <w:rsid w:val="00FF0DF6"/>
    <w:rsid w:val="00FF61FF"/>
    <w:rsid w:val="00FF6CA2"/>
    <w:rsid w:val="013435B5"/>
    <w:rsid w:val="01447C0F"/>
    <w:rsid w:val="01527EDF"/>
    <w:rsid w:val="016B68E9"/>
    <w:rsid w:val="01891B53"/>
    <w:rsid w:val="01904CCF"/>
    <w:rsid w:val="01EB16FB"/>
    <w:rsid w:val="02052956"/>
    <w:rsid w:val="022E6257"/>
    <w:rsid w:val="027728BA"/>
    <w:rsid w:val="02866C10"/>
    <w:rsid w:val="02C73CE5"/>
    <w:rsid w:val="02E4082A"/>
    <w:rsid w:val="02E80AFB"/>
    <w:rsid w:val="035445D7"/>
    <w:rsid w:val="035B5C18"/>
    <w:rsid w:val="03634506"/>
    <w:rsid w:val="03773C2D"/>
    <w:rsid w:val="03802AE2"/>
    <w:rsid w:val="03C97C6A"/>
    <w:rsid w:val="03F33C56"/>
    <w:rsid w:val="043867EE"/>
    <w:rsid w:val="046B3256"/>
    <w:rsid w:val="047649DE"/>
    <w:rsid w:val="04EA6DAD"/>
    <w:rsid w:val="04FC263C"/>
    <w:rsid w:val="04FF5C71"/>
    <w:rsid w:val="052C7911"/>
    <w:rsid w:val="0581103E"/>
    <w:rsid w:val="05884267"/>
    <w:rsid w:val="05940E2A"/>
    <w:rsid w:val="05A06743"/>
    <w:rsid w:val="063130C9"/>
    <w:rsid w:val="063A0F06"/>
    <w:rsid w:val="064047AA"/>
    <w:rsid w:val="066D5199"/>
    <w:rsid w:val="06AA3AC2"/>
    <w:rsid w:val="071208DE"/>
    <w:rsid w:val="07283BBC"/>
    <w:rsid w:val="07580ECD"/>
    <w:rsid w:val="07D339A0"/>
    <w:rsid w:val="07EF6488"/>
    <w:rsid w:val="08115F71"/>
    <w:rsid w:val="08147C9D"/>
    <w:rsid w:val="083D51BA"/>
    <w:rsid w:val="084648A5"/>
    <w:rsid w:val="08C24787"/>
    <w:rsid w:val="08DB746C"/>
    <w:rsid w:val="0927415F"/>
    <w:rsid w:val="09297778"/>
    <w:rsid w:val="09622C8A"/>
    <w:rsid w:val="09656CA2"/>
    <w:rsid w:val="099253B1"/>
    <w:rsid w:val="09A65DBF"/>
    <w:rsid w:val="09AB4631"/>
    <w:rsid w:val="09ED4C49"/>
    <w:rsid w:val="0A114A67"/>
    <w:rsid w:val="0A2C7D29"/>
    <w:rsid w:val="0A6F565E"/>
    <w:rsid w:val="0A707B4B"/>
    <w:rsid w:val="0A8D6D6F"/>
    <w:rsid w:val="0A9407CF"/>
    <w:rsid w:val="0A9E5F43"/>
    <w:rsid w:val="0AA04631"/>
    <w:rsid w:val="0ABC445B"/>
    <w:rsid w:val="0B4D1E43"/>
    <w:rsid w:val="0B5331D2"/>
    <w:rsid w:val="0B753148"/>
    <w:rsid w:val="0B904F44"/>
    <w:rsid w:val="0BC1638D"/>
    <w:rsid w:val="0BC35FC0"/>
    <w:rsid w:val="0BF40511"/>
    <w:rsid w:val="0BF70001"/>
    <w:rsid w:val="0BFC30CA"/>
    <w:rsid w:val="0C044D22"/>
    <w:rsid w:val="0C1D1D2F"/>
    <w:rsid w:val="0C2972BF"/>
    <w:rsid w:val="0C3A6B03"/>
    <w:rsid w:val="0C403F1D"/>
    <w:rsid w:val="0C611D03"/>
    <w:rsid w:val="0C69691F"/>
    <w:rsid w:val="0C6E4C42"/>
    <w:rsid w:val="0C877C8B"/>
    <w:rsid w:val="0C8D427A"/>
    <w:rsid w:val="0D0F39DB"/>
    <w:rsid w:val="0D454D24"/>
    <w:rsid w:val="0D7F3894"/>
    <w:rsid w:val="0D8604F3"/>
    <w:rsid w:val="0D953916"/>
    <w:rsid w:val="0D9C2C0E"/>
    <w:rsid w:val="0DB723E2"/>
    <w:rsid w:val="0DD75B9C"/>
    <w:rsid w:val="0DE93979"/>
    <w:rsid w:val="0DEB5944"/>
    <w:rsid w:val="0E100D35"/>
    <w:rsid w:val="0E175692"/>
    <w:rsid w:val="0E1B5252"/>
    <w:rsid w:val="0E256764"/>
    <w:rsid w:val="0E9E2EF2"/>
    <w:rsid w:val="0EBB5E4F"/>
    <w:rsid w:val="0ECC307F"/>
    <w:rsid w:val="0ED67F62"/>
    <w:rsid w:val="0EF56240"/>
    <w:rsid w:val="0F12267A"/>
    <w:rsid w:val="0F346E76"/>
    <w:rsid w:val="0F687216"/>
    <w:rsid w:val="0F705D6E"/>
    <w:rsid w:val="10042CED"/>
    <w:rsid w:val="108F55B3"/>
    <w:rsid w:val="1097590F"/>
    <w:rsid w:val="10CD570E"/>
    <w:rsid w:val="10EB379E"/>
    <w:rsid w:val="10FC5772"/>
    <w:rsid w:val="112254F3"/>
    <w:rsid w:val="112E40EE"/>
    <w:rsid w:val="11447845"/>
    <w:rsid w:val="115031B3"/>
    <w:rsid w:val="11AB54FB"/>
    <w:rsid w:val="11D36195"/>
    <w:rsid w:val="11E12D67"/>
    <w:rsid w:val="11F052D6"/>
    <w:rsid w:val="11F17CCD"/>
    <w:rsid w:val="11FC3C7B"/>
    <w:rsid w:val="120C48EC"/>
    <w:rsid w:val="12296A3A"/>
    <w:rsid w:val="12394ECF"/>
    <w:rsid w:val="126E789F"/>
    <w:rsid w:val="128F3449"/>
    <w:rsid w:val="12CA3D79"/>
    <w:rsid w:val="12D70196"/>
    <w:rsid w:val="12E77951"/>
    <w:rsid w:val="12EF1A32"/>
    <w:rsid w:val="130F7698"/>
    <w:rsid w:val="13165847"/>
    <w:rsid w:val="13512083"/>
    <w:rsid w:val="135B372A"/>
    <w:rsid w:val="138C485A"/>
    <w:rsid w:val="13904FC3"/>
    <w:rsid w:val="13F50AFB"/>
    <w:rsid w:val="14076907"/>
    <w:rsid w:val="1413641B"/>
    <w:rsid w:val="142B46CE"/>
    <w:rsid w:val="14730058"/>
    <w:rsid w:val="14961185"/>
    <w:rsid w:val="14CF6E07"/>
    <w:rsid w:val="14DC5FE6"/>
    <w:rsid w:val="15205AF8"/>
    <w:rsid w:val="154A38DB"/>
    <w:rsid w:val="154B7376"/>
    <w:rsid w:val="15602309"/>
    <w:rsid w:val="156E335A"/>
    <w:rsid w:val="157D50D3"/>
    <w:rsid w:val="158E0AEC"/>
    <w:rsid w:val="15C45D93"/>
    <w:rsid w:val="15EF3158"/>
    <w:rsid w:val="167A5AB7"/>
    <w:rsid w:val="16BA6D54"/>
    <w:rsid w:val="16E64EFA"/>
    <w:rsid w:val="16FE34D3"/>
    <w:rsid w:val="17292EA9"/>
    <w:rsid w:val="172F42FF"/>
    <w:rsid w:val="17463BEB"/>
    <w:rsid w:val="17866A71"/>
    <w:rsid w:val="178D6104"/>
    <w:rsid w:val="17907E42"/>
    <w:rsid w:val="17D64B12"/>
    <w:rsid w:val="17DF301F"/>
    <w:rsid w:val="17E56F60"/>
    <w:rsid w:val="18081749"/>
    <w:rsid w:val="18201C02"/>
    <w:rsid w:val="18284EBE"/>
    <w:rsid w:val="18493992"/>
    <w:rsid w:val="184E5C23"/>
    <w:rsid w:val="185B7F36"/>
    <w:rsid w:val="1878251C"/>
    <w:rsid w:val="18941B9D"/>
    <w:rsid w:val="19137AFC"/>
    <w:rsid w:val="1977452F"/>
    <w:rsid w:val="19C04D2A"/>
    <w:rsid w:val="19C257AA"/>
    <w:rsid w:val="19D43730"/>
    <w:rsid w:val="19DA783A"/>
    <w:rsid w:val="19E7019B"/>
    <w:rsid w:val="19F65454"/>
    <w:rsid w:val="19F66F6A"/>
    <w:rsid w:val="1A421337"/>
    <w:rsid w:val="1A467C89"/>
    <w:rsid w:val="1A641D23"/>
    <w:rsid w:val="1AA17AB6"/>
    <w:rsid w:val="1AB65028"/>
    <w:rsid w:val="1AE13270"/>
    <w:rsid w:val="1AE3142B"/>
    <w:rsid w:val="1BA33762"/>
    <w:rsid w:val="1BD17F27"/>
    <w:rsid w:val="1C0850F8"/>
    <w:rsid w:val="1C4C57FF"/>
    <w:rsid w:val="1C6E2609"/>
    <w:rsid w:val="1C856F63"/>
    <w:rsid w:val="1C975D2C"/>
    <w:rsid w:val="1CAC5F6D"/>
    <w:rsid w:val="1CC74FAF"/>
    <w:rsid w:val="1CDA72AF"/>
    <w:rsid w:val="1D4B72B3"/>
    <w:rsid w:val="1D64293E"/>
    <w:rsid w:val="1D9629D5"/>
    <w:rsid w:val="1DAC66AD"/>
    <w:rsid w:val="1DFA6804"/>
    <w:rsid w:val="1DFB2332"/>
    <w:rsid w:val="1E1E31CB"/>
    <w:rsid w:val="1E7914E2"/>
    <w:rsid w:val="1E8A260F"/>
    <w:rsid w:val="1EA23360"/>
    <w:rsid w:val="1EEF7CEC"/>
    <w:rsid w:val="1EFD1A3D"/>
    <w:rsid w:val="1F0801B3"/>
    <w:rsid w:val="1F095C2A"/>
    <w:rsid w:val="1F0E3AF3"/>
    <w:rsid w:val="1F1428EC"/>
    <w:rsid w:val="1F152820"/>
    <w:rsid w:val="1F6A41F1"/>
    <w:rsid w:val="1F8B366A"/>
    <w:rsid w:val="1F9126C9"/>
    <w:rsid w:val="1FE91FB6"/>
    <w:rsid w:val="1FE97417"/>
    <w:rsid w:val="1FEB3581"/>
    <w:rsid w:val="2002736A"/>
    <w:rsid w:val="201120ED"/>
    <w:rsid w:val="20363279"/>
    <w:rsid w:val="208539D6"/>
    <w:rsid w:val="20D62599"/>
    <w:rsid w:val="212F00F4"/>
    <w:rsid w:val="2178382F"/>
    <w:rsid w:val="222A213F"/>
    <w:rsid w:val="224C6559"/>
    <w:rsid w:val="225D0766"/>
    <w:rsid w:val="22716499"/>
    <w:rsid w:val="22764C4E"/>
    <w:rsid w:val="227C3696"/>
    <w:rsid w:val="227D2612"/>
    <w:rsid w:val="22885BF9"/>
    <w:rsid w:val="22B223AC"/>
    <w:rsid w:val="22B27E44"/>
    <w:rsid w:val="22F31CAB"/>
    <w:rsid w:val="230E7558"/>
    <w:rsid w:val="231D1CA3"/>
    <w:rsid w:val="23360FB7"/>
    <w:rsid w:val="236B2A0F"/>
    <w:rsid w:val="23835D88"/>
    <w:rsid w:val="239F090A"/>
    <w:rsid w:val="23A25897"/>
    <w:rsid w:val="23A6613D"/>
    <w:rsid w:val="23AC3027"/>
    <w:rsid w:val="23AC5512"/>
    <w:rsid w:val="23CA23D3"/>
    <w:rsid w:val="23E10025"/>
    <w:rsid w:val="23F05265"/>
    <w:rsid w:val="24213A15"/>
    <w:rsid w:val="243A6885"/>
    <w:rsid w:val="244E385D"/>
    <w:rsid w:val="24D43BCF"/>
    <w:rsid w:val="252235A1"/>
    <w:rsid w:val="254F0731"/>
    <w:rsid w:val="257F10DD"/>
    <w:rsid w:val="25B46557"/>
    <w:rsid w:val="25D076AC"/>
    <w:rsid w:val="25E22ACD"/>
    <w:rsid w:val="26100436"/>
    <w:rsid w:val="26175448"/>
    <w:rsid w:val="264D28A0"/>
    <w:rsid w:val="265754CC"/>
    <w:rsid w:val="26920BFA"/>
    <w:rsid w:val="26B74A51"/>
    <w:rsid w:val="26C0321D"/>
    <w:rsid w:val="26C3269D"/>
    <w:rsid w:val="26E17F4E"/>
    <w:rsid w:val="26E75939"/>
    <w:rsid w:val="27273923"/>
    <w:rsid w:val="274556D9"/>
    <w:rsid w:val="2753049F"/>
    <w:rsid w:val="278241EB"/>
    <w:rsid w:val="27AC35F6"/>
    <w:rsid w:val="27AF3208"/>
    <w:rsid w:val="27D7041E"/>
    <w:rsid w:val="27E11298"/>
    <w:rsid w:val="27EF6D5C"/>
    <w:rsid w:val="280D54ED"/>
    <w:rsid w:val="282B09BF"/>
    <w:rsid w:val="283E37F4"/>
    <w:rsid w:val="284F2B4D"/>
    <w:rsid w:val="28676616"/>
    <w:rsid w:val="286D2DB0"/>
    <w:rsid w:val="287A2C3E"/>
    <w:rsid w:val="28842044"/>
    <w:rsid w:val="28B05A8E"/>
    <w:rsid w:val="28D561EA"/>
    <w:rsid w:val="28DE5780"/>
    <w:rsid w:val="28E30E68"/>
    <w:rsid w:val="28ED0E6B"/>
    <w:rsid w:val="295A4E5C"/>
    <w:rsid w:val="298A7967"/>
    <w:rsid w:val="29925158"/>
    <w:rsid w:val="29FE1FA6"/>
    <w:rsid w:val="2A063491"/>
    <w:rsid w:val="2A611994"/>
    <w:rsid w:val="2A6C2FB0"/>
    <w:rsid w:val="2A71345E"/>
    <w:rsid w:val="2A875527"/>
    <w:rsid w:val="2A8830E4"/>
    <w:rsid w:val="2A9F5694"/>
    <w:rsid w:val="2AAF7F89"/>
    <w:rsid w:val="2ABF1892"/>
    <w:rsid w:val="2AD62119"/>
    <w:rsid w:val="2AD75825"/>
    <w:rsid w:val="2AFD1DEB"/>
    <w:rsid w:val="2B2C180C"/>
    <w:rsid w:val="2B4029D3"/>
    <w:rsid w:val="2B4B3473"/>
    <w:rsid w:val="2B5621F6"/>
    <w:rsid w:val="2B996587"/>
    <w:rsid w:val="2BE4720D"/>
    <w:rsid w:val="2C31056E"/>
    <w:rsid w:val="2C343987"/>
    <w:rsid w:val="2C372028"/>
    <w:rsid w:val="2C5C3B43"/>
    <w:rsid w:val="2C5D7141"/>
    <w:rsid w:val="2C6E757B"/>
    <w:rsid w:val="2C786C09"/>
    <w:rsid w:val="2CA07782"/>
    <w:rsid w:val="2CDB6D27"/>
    <w:rsid w:val="2D031CD2"/>
    <w:rsid w:val="2D14624D"/>
    <w:rsid w:val="2D1A5F91"/>
    <w:rsid w:val="2D37595E"/>
    <w:rsid w:val="2D68033F"/>
    <w:rsid w:val="2D7352E2"/>
    <w:rsid w:val="2D8F379E"/>
    <w:rsid w:val="2DC8169D"/>
    <w:rsid w:val="2E1B14D5"/>
    <w:rsid w:val="2E25123C"/>
    <w:rsid w:val="2E3370F8"/>
    <w:rsid w:val="2E5B12DA"/>
    <w:rsid w:val="2E921798"/>
    <w:rsid w:val="2E963F1B"/>
    <w:rsid w:val="2EA03B36"/>
    <w:rsid w:val="2EAB5D2A"/>
    <w:rsid w:val="2ECB56B5"/>
    <w:rsid w:val="2EFD7E9E"/>
    <w:rsid w:val="2F0361F1"/>
    <w:rsid w:val="2F1177A7"/>
    <w:rsid w:val="2F394DAF"/>
    <w:rsid w:val="2F560A17"/>
    <w:rsid w:val="2F5B427F"/>
    <w:rsid w:val="2F8A246F"/>
    <w:rsid w:val="2FB76AB5"/>
    <w:rsid w:val="2FEB57D3"/>
    <w:rsid w:val="2FF43D8C"/>
    <w:rsid w:val="2FF56CFE"/>
    <w:rsid w:val="303512BD"/>
    <w:rsid w:val="305E56A9"/>
    <w:rsid w:val="307A24E3"/>
    <w:rsid w:val="309C4820"/>
    <w:rsid w:val="309C7258"/>
    <w:rsid w:val="30B67293"/>
    <w:rsid w:val="30B75106"/>
    <w:rsid w:val="30C95D9E"/>
    <w:rsid w:val="30DA4FE7"/>
    <w:rsid w:val="31735580"/>
    <w:rsid w:val="31947FB6"/>
    <w:rsid w:val="31F24CE4"/>
    <w:rsid w:val="32026C34"/>
    <w:rsid w:val="3207249C"/>
    <w:rsid w:val="321D3A6E"/>
    <w:rsid w:val="32204AAC"/>
    <w:rsid w:val="32270449"/>
    <w:rsid w:val="32425283"/>
    <w:rsid w:val="327922EF"/>
    <w:rsid w:val="32C47DD5"/>
    <w:rsid w:val="33066047"/>
    <w:rsid w:val="33296443"/>
    <w:rsid w:val="33392BE6"/>
    <w:rsid w:val="333E01FA"/>
    <w:rsid w:val="3346290E"/>
    <w:rsid w:val="336E0395"/>
    <w:rsid w:val="339D6C1A"/>
    <w:rsid w:val="33BD31E2"/>
    <w:rsid w:val="33D545BF"/>
    <w:rsid w:val="33F74BAF"/>
    <w:rsid w:val="340D25DA"/>
    <w:rsid w:val="342C4EC8"/>
    <w:rsid w:val="34394463"/>
    <w:rsid w:val="344060EA"/>
    <w:rsid w:val="34433534"/>
    <w:rsid w:val="34591F09"/>
    <w:rsid w:val="347E631A"/>
    <w:rsid w:val="3492592C"/>
    <w:rsid w:val="34AD22AF"/>
    <w:rsid w:val="34DF1EB2"/>
    <w:rsid w:val="34FE4250"/>
    <w:rsid w:val="35220044"/>
    <w:rsid w:val="352513F0"/>
    <w:rsid w:val="35727CC4"/>
    <w:rsid w:val="359978AF"/>
    <w:rsid w:val="35D94C4E"/>
    <w:rsid w:val="35DA6BC6"/>
    <w:rsid w:val="360869C2"/>
    <w:rsid w:val="36130746"/>
    <w:rsid w:val="36225ABB"/>
    <w:rsid w:val="36343A57"/>
    <w:rsid w:val="36414F0A"/>
    <w:rsid w:val="36442639"/>
    <w:rsid w:val="365B0A10"/>
    <w:rsid w:val="369938DF"/>
    <w:rsid w:val="36A42203"/>
    <w:rsid w:val="36B9188B"/>
    <w:rsid w:val="37092813"/>
    <w:rsid w:val="3712277D"/>
    <w:rsid w:val="371E47F6"/>
    <w:rsid w:val="37344BA8"/>
    <w:rsid w:val="373553B6"/>
    <w:rsid w:val="37426F28"/>
    <w:rsid w:val="374B2E2B"/>
    <w:rsid w:val="37745AC1"/>
    <w:rsid w:val="37974852"/>
    <w:rsid w:val="37C20A59"/>
    <w:rsid w:val="37EB2400"/>
    <w:rsid w:val="383D2CCC"/>
    <w:rsid w:val="38454288"/>
    <w:rsid w:val="384A49D4"/>
    <w:rsid w:val="384C1121"/>
    <w:rsid w:val="38596F4E"/>
    <w:rsid w:val="38AF73EA"/>
    <w:rsid w:val="38BA0CD4"/>
    <w:rsid w:val="38F51FA9"/>
    <w:rsid w:val="393D3264"/>
    <w:rsid w:val="395B0620"/>
    <w:rsid w:val="39AD0A49"/>
    <w:rsid w:val="39FF1846"/>
    <w:rsid w:val="3A3E4A76"/>
    <w:rsid w:val="3A557B1D"/>
    <w:rsid w:val="3A604388"/>
    <w:rsid w:val="3A7B7645"/>
    <w:rsid w:val="3AD11317"/>
    <w:rsid w:val="3AFF7002"/>
    <w:rsid w:val="3B1835A4"/>
    <w:rsid w:val="3B1B73A9"/>
    <w:rsid w:val="3B3271C4"/>
    <w:rsid w:val="3B3526B0"/>
    <w:rsid w:val="3B505A43"/>
    <w:rsid w:val="3BBA232E"/>
    <w:rsid w:val="3BCB453B"/>
    <w:rsid w:val="3BDC37B8"/>
    <w:rsid w:val="3BE62241"/>
    <w:rsid w:val="3BF35840"/>
    <w:rsid w:val="3C027831"/>
    <w:rsid w:val="3C12009F"/>
    <w:rsid w:val="3C3D6E9D"/>
    <w:rsid w:val="3C5C09ED"/>
    <w:rsid w:val="3C8B5A78"/>
    <w:rsid w:val="3C8F092D"/>
    <w:rsid w:val="3C912241"/>
    <w:rsid w:val="3CAB41F2"/>
    <w:rsid w:val="3CB97EED"/>
    <w:rsid w:val="3CD42ECA"/>
    <w:rsid w:val="3CE54A8B"/>
    <w:rsid w:val="3D167A38"/>
    <w:rsid w:val="3D2420FA"/>
    <w:rsid w:val="3D290A1D"/>
    <w:rsid w:val="3D2A703F"/>
    <w:rsid w:val="3D3766AC"/>
    <w:rsid w:val="3D445624"/>
    <w:rsid w:val="3D7E0A17"/>
    <w:rsid w:val="3DBE682D"/>
    <w:rsid w:val="3DCA3FF4"/>
    <w:rsid w:val="3DFD4D37"/>
    <w:rsid w:val="3E0A17ED"/>
    <w:rsid w:val="3E4E6140"/>
    <w:rsid w:val="3E811F13"/>
    <w:rsid w:val="3E9855DC"/>
    <w:rsid w:val="3EAF650C"/>
    <w:rsid w:val="3EC77312"/>
    <w:rsid w:val="3F1D63BC"/>
    <w:rsid w:val="3F2E2F20"/>
    <w:rsid w:val="3F59081D"/>
    <w:rsid w:val="3F70324B"/>
    <w:rsid w:val="3F7D6A12"/>
    <w:rsid w:val="3F9632A3"/>
    <w:rsid w:val="40007920"/>
    <w:rsid w:val="4021297B"/>
    <w:rsid w:val="4021757F"/>
    <w:rsid w:val="403B2FAA"/>
    <w:rsid w:val="405A2E8B"/>
    <w:rsid w:val="407B7706"/>
    <w:rsid w:val="4094542C"/>
    <w:rsid w:val="40BA2454"/>
    <w:rsid w:val="41564025"/>
    <w:rsid w:val="41DB0917"/>
    <w:rsid w:val="42092FA6"/>
    <w:rsid w:val="424B5C5C"/>
    <w:rsid w:val="424E45BE"/>
    <w:rsid w:val="426F745B"/>
    <w:rsid w:val="429A0B81"/>
    <w:rsid w:val="42C323FF"/>
    <w:rsid w:val="42D57ABC"/>
    <w:rsid w:val="436A288B"/>
    <w:rsid w:val="43A146F2"/>
    <w:rsid w:val="43A7516F"/>
    <w:rsid w:val="43AE1C6A"/>
    <w:rsid w:val="43B07AD2"/>
    <w:rsid w:val="43B43B06"/>
    <w:rsid w:val="43EB3248"/>
    <w:rsid w:val="43FF78BE"/>
    <w:rsid w:val="441E71D2"/>
    <w:rsid w:val="44220654"/>
    <w:rsid w:val="44307631"/>
    <w:rsid w:val="445C2D20"/>
    <w:rsid w:val="447E52A0"/>
    <w:rsid w:val="4492120B"/>
    <w:rsid w:val="44BA4FD1"/>
    <w:rsid w:val="44C349FD"/>
    <w:rsid w:val="44D24AA9"/>
    <w:rsid w:val="44E328F5"/>
    <w:rsid w:val="44F7014F"/>
    <w:rsid w:val="45265AB2"/>
    <w:rsid w:val="455443F8"/>
    <w:rsid w:val="457271D8"/>
    <w:rsid w:val="457F2918"/>
    <w:rsid w:val="45D24765"/>
    <w:rsid w:val="45F826CE"/>
    <w:rsid w:val="460B2ED1"/>
    <w:rsid w:val="4613258A"/>
    <w:rsid w:val="46283DAB"/>
    <w:rsid w:val="462E577D"/>
    <w:rsid w:val="46BC33FE"/>
    <w:rsid w:val="46D02A05"/>
    <w:rsid w:val="46FE0BF6"/>
    <w:rsid w:val="470A192F"/>
    <w:rsid w:val="47370F14"/>
    <w:rsid w:val="476142C8"/>
    <w:rsid w:val="47A63E71"/>
    <w:rsid w:val="47C50090"/>
    <w:rsid w:val="47CC7906"/>
    <w:rsid w:val="4855757D"/>
    <w:rsid w:val="486C49B0"/>
    <w:rsid w:val="487E4AE0"/>
    <w:rsid w:val="48967825"/>
    <w:rsid w:val="489D725F"/>
    <w:rsid w:val="48B75234"/>
    <w:rsid w:val="48DD10FF"/>
    <w:rsid w:val="48E30541"/>
    <w:rsid w:val="48F8074C"/>
    <w:rsid w:val="490622A4"/>
    <w:rsid w:val="49282B1E"/>
    <w:rsid w:val="49301D4A"/>
    <w:rsid w:val="493A6A7B"/>
    <w:rsid w:val="494D47E1"/>
    <w:rsid w:val="49620642"/>
    <w:rsid w:val="496F2CD3"/>
    <w:rsid w:val="49800C89"/>
    <w:rsid w:val="49804BB7"/>
    <w:rsid w:val="49883A6B"/>
    <w:rsid w:val="49B77673"/>
    <w:rsid w:val="49E55BC4"/>
    <w:rsid w:val="4AA83985"/>
    <w:rsid w:val="4AE915F1"/>
    <w:rsid w:val="4B1A5818"/>
    <w:rsid w:val="4B3548F2"/>
    <w:rsid w:val="4B490FD8"/>
    <w:rsid w:val="4BDD4118"/>
    <w:rsid w:val="4C0932D6"/>
    <w:rsid w:val="4C2D08FA"/>
    <w:rsid w:val="4CB701C3"/>
    <w:rsid w:val="4CBB4418"/>
    <w:rsid w:val="4CF6364B"/>
    <w:rsid w:val="4D126DA4"/>
    <w:rsid w:val="4D1675E0"/>
    <w:rsid w:val="4D1D44CA"/>
    <w:rsid w:val="4D55202A"/>
    <w:rsid w:val="4D5C1F9C"/>
    <w:rsid w:val="4D7D459E"/>
    <w:rsid w:val="4D9A5B1B"/>
    <w:rsid w:val="4D9B7332"/>
    <w:rsid w:val="4DCF3E8C"/>
    <w:rsid w:val="4E7A1CE7"/>
    <w:rsid w:val="4E9A62A5"/>
    <w:rsid w:val="4EA26CAC"/>
    <w:rsid w:val="4F0E7671"/>
    <w:rsid w:val="4F250303"/>
    <w:rsid w:val="4F373932"/>
    <w:rsid w:val="4F560E62"/>
    <w:rsid w:val="4F8A27B9"/>
    <w:rsid w:val="4FA04497"/>
    <w:rsid w:val="4FA06945"/>
    <w:rsid w:val="4FA90297"/>
    <w:rsid w:val="4FAF7E69"/>
    <w:rsid w:val="4FD63F62"/>
    <w:rsid w:val="4FF71E0F"/>
    <w:rsid w:val="50242014"/>
    <w:rsid w:val="505226DD"/>
    <w:rsid w:val="506B0B34"/>
    <w:rsid w:val="50943307"/>
    <w:rsid w:val="50EF2B0A"/>
    <w:rsid w:val="5159706F"/>
    <w:rsid w:val="52165536"/>
    <w:rsid w:val="521F63AF"/>
    <w:rsid w:val="52354064"/>
    <w:rsid w:val="529C2921"/>
    <w:rsid w:val="52C41033"/>
    <w:rsid w:val="533F1EF9"/>
    <w:rsid w:val="53EB5322"/>
    <w:rsid w:val="54462559"/>
    <w:rsid w:val="547C0F9F"/>
    <w:rsid w:val="548237CD"/>
    <w:rsid w:val="54C142D5"/>
    <w:rsid w:val="54E16725"/>
    <w:rsid w:val="54EE00F9"/>
    <w:rsid w:val="54FA6517"/>
    <w:rsid w:val="55256612"/>
    <w:rsid w:val="552830AF"/>
    <w:rsid w:val="55546F94"/>
    <w:rsid w:val="556F5ADF"/>
    <w:rsid w:val="557E1963"/>
    <w:rsid w:val="557F72D2"/>
    <w:rsid w:val="558C4D30"/>
    <w:rsid w:val="55B94FAC"/>
    <w:rsid w:val="55C73B6D"/>
    <w:rsid w:val="55C96947"/>
    <w:rsid w:val="55DA564E"/>
    <w:rsid w:val="561D19DF"/>
    <w:rsid w:val="562C6DC9"/>
    <w:rsid w:val="564E7DEA"/>
    <w:rsid w:val="56521689"/>
    <w:rsid w:val="56631B35"/>
    <w:rsid w:val="566716DA"/>
    <w:rsid w:val="576325C0"/>
    <w:rsid w:val="57BE4AFC"/>
    <w:rsid w:val="57E3660A"/>
    <w:rsid w:val="58161F17"/>
    <w:rsid w:val="587064D7"/>
    <w:rsid w:val="58B101BD"/>
    <w:rsid w:val="58B53004"/>
    <w:rsid w:val="58E467E4"/>
    <w:rsid w:val="592F456D"/>
    <w:rsid w:val="594D2EB2"/>
    <w:rsid w:val="5968191E"/>
    <w:rsid w:val="599F2841"/>
    <w:rsid w:val="5A0E1D6B"/>
    <w:rsid w:val="5A113609"/>
    <w:rsid w:val="5A2D4748"/>
    <w:rsid w:val="5A355763"/>
    <w:rsid w:val="5A5B073C"/>
    <w:rsid w:val="5AC671D4"/>
    <w:rsid w:val="5AD14B46"/>
    <w:rsid w:val="5ADE3E5D"/>
    <w:rsid w:val="5AE439FF"/>
    <w:rsid w:val="5B081706"/>
    <w:rsid w:val="5B0B7F86"/>
    <w:rsid w:val="5B101B12"/>
    <w:rsid w:val="5B205D56"/>
    <w:rsid w:val="5B2618ED"/>
    <w:rsid w:val="5B273DD6"/>
    <w:rsid w:val="5B523ED9"/>
    <w:rsid w:val="5B791FFF"/>
    <w:rsid w:val="5B8878FB"/>
    <w:rsid w:val="5B9B5880"/>
    <w:rsid w:val="5BA1756C"/>
    <w:rsid w:val="5BA97484"/>
    <w:rsid w:val="5BDC491C"/>
    <w:rsid w:val="5C62014C"/>
    <w:rsid w:val="5CDF179C"/>
    <w:rsid w:val="5CE2303B"/>
    <w:rsid w:val="5CFF611C"/>
    <w:rsid w:val="5D094A6B"/>
    <w:rsid w:val="5D11158A"/>
    <w:rsid w:val="5D121B72"/>
    <w:rsid w:val="5D227C32"/>
    <w:rsid w:val="5D6A375C"/>
    <w:rsid w:val="5D890870"/>
    <w:rsid w:val="5D891708"/>
    <w:rsid w:val="5E023994"/>
    <w:rsid w:val="5E447075"/>
    <w:rsid w:val="5E725046"/>
    <w:rsid w:val="5EB506B9"/>
    <w:rsid w:val="5EBF4C65"/>
    <w:rsid w:val="5EC92704"/>
    <w:rsid w:val="5EDD1731"/>
    <w:rsid w:val="5F0217DC"/>
    <w:rsid w:val="5F3564DC"/>
    <w:rsid w:val="5FAF6C79"/>
    <w:rsid w:val="5FB75A66"/>
    <w:rsid w:val="5FC372CE"/>
    <w:rsid w:val="60252F1B"/>
    <w:rsid w:val="6072623A"/>
    <w:rsid w:val="60742FAF"/>
    <w:rsid w:val="609127A3"/>
    <w:rsid w:val="60AC4612"/>
    <w:rsid w:val="60B6140E"/>
    <w:rsid w:val="60B631E0"/>
    <w:rsid w:val="60E5134B"/>
    <w:rsid w:val="60FB46CB"/>
    <w:rsid w:val="60FD48E7"/>
    <w:rsid w:val="61073840"/>
    <w:rsid w:val="61161505"/>
    <w:rsid w:val="612E4AA0"/>
    <w:rsid w:val="61B054B5"/>
    <w:rsid w:val="61DA69D6"/>
    <w:rsid w:val="61E52892"/>
    <w:rsid w:val="61FF01EB"/>
    <w:rsid w:val="62240DB1"/>
    <w:rsid w:val="622639C9"/>
    <w:rsid w:val="624A071B"/>
    <w:rsid w:val="624D2976"/>
    <w:rsid w:val="6295025A"/>
    <w:rsid w:val="62EA3402"/>
    <w:rsid w:val="63076238"/>
    <w:rsid w:val="631E4199"/>
    <w:rsid w:val="63203762"/>
    <w:rsid w:val="632B0B6A"/>
    <w:rsid w:val="63360E11"/>
    <w:rsid w:val="634B041C"/>
    <w:rsid w:val="638D6ECA"/>
    <w:rsid w:val="64033FC2"/>
    <w:rsid w:val="640D6BEF"/>
    <w:rsid w:val="64541057"/>
    <w:rsid w:val="64995501"/>
    <w:rsid w:val="64BF137D"/>
    <w:rsid w:val="64D41B49"/>
    <w:rsid w:val="64EB1DEC"/>
    <w:rsid w:val="652322F9"/>
    <w:rsid w:val="65492969"/>
    <w:rsid w:val="65607B50"/>
    <w:rsid w:val="659946F7"/>
    <w:rsid w:val="65B337C6"/>
    <w:rsid w:val="65B512EC"/>
    <w:rsid w:val="65BA5A6D"/>
    <w:rsid w:val="65C46E98"/>
    <w:rsid w:val="66314D74"/>
    <w:rsid w:val="66393A9C"/>
    <w:rsid w:val="663D12E2"/>
    <w:rsid w:val="6641407D"/>
    <w:rsid w:val="665515F9"/>
    <w:rsid w:val="667B6DE0"/>
    <w:rsid w:val="66DE0252"/>
    <w:rsid w:val="66E07DC7"/>
    <w:rsid w:val="66F10A4A"/>
    <w:rsid w:val="67182EA1"/>
    <w:rsid w:val="678F1F7B"/>
    <w:rsid w:val="67980EC5"/>
    <w:rsid w:val="67E1461B"/>
    <w:rsid w:val="67E36AB5"/>
    <w:rsid w:val="67E55028"/>
    <w:rsid w:val="686D39F6"/>
    <w:rsid w:val="6886170F"/>
    <w:rsid w:val="68880F3A"/>
    <w:rsid w:val="688A3C29"/>
    <w:rsid w:val="688A4CB2"/>
    <w:rsid w:val="68D732E8"/>
    <w:rsid w:val="68E14CD0"/>
    <w:rsid w:val="69042E3E"/>
    <w:rsid w:val="69083E29"/>
    <w:rsid w:val="692F7608"/>
    <w:rsid w:val="694B04B6"/>
    <w:rsid w:val="69685CC4"/>
    <w:rsid w:val="6985053D"/>
    <w:rsid w:val="698B1F39"/>
    <w:rsid w:val="6991694D"/>
    <w:rsid w:val="699266B6"/>
    <w:rsid w:val="69935968"/>
    <w:rsid w:val="69AA0CD3"/>
    <w:rsid w:val="69C935B8"/>
    <w:rsid w:val="69F60125"/>
    <w:rsid w:val="69F83E9D"/>
    <w:rsid w:val="6A364414"/>
    <w:rsid w:val="6A5E6D2F"/>
    <w:rsid w:val="6A7379C8"/>
    <w:rsid w:val="6AB52686"/>
    <w:rsid w:val="6AC756BD"/>
    <w:rsid w:val="6AE015AD"/>
    <w:rsid w:val="6AF91C7B"/>
    <w:rsid w:val="6B001234"/>
    <w:rsid w:val="6B032DB2"/>
    <w:rsid w:val="6B236D9E"/>
    <w:rsid w:val="6B2B7716"/>
    <w:rsid w:val="6B451468"/>
    <w:rsid w:val="6B59015C"/>
    <w:rsid w:val="6B905F88"/>
    <w:rsid w:val="6BC06917"/>
    <w:rsid w:val="6BC9782A"/>
    <w:rsid w:val="6BD87A81"/>
    <w:rsid w:val="6BFF476F"/>
    <w:rsid w:val="6C2D1656"/>
    <w:rsid w:val="6C67530A"/>
    <w:rsid w:val="6C9E64F1"/>
    <w:rsid w:val="6CA8314A"/>
    <w:rsid w:val="6CAD69DD"/>
    <w:rsid w:val="6CB4241A"/>
    <w:rsid w:val="6CC835E5"/>
    <w:rsid w:val="6CF4759B"/>
    <w:rsid w:val="6D255409"/>
    <w:rsid w:val="6D3A5994"/>
    <w:rsid w:val="6DAB62C0"/>
    <w:rsid w:val="6DCF641F"/>
    <w:rsid w:val="6E170A08"/>
    <w:rsid w:val="6E250DFB"/>
    <w:rsid w:val="6E272FA3"/>
    <w:rsid w:val="6E2D223D"/>
    <w:rsid w:val="6E331948"/>
    <w:rsid w:val="6E391F20"/>
    <w:rsid w:val="6E3A51E6"/>
    <w:rsid w:val="6E537A4A"/>
    <w:rsid w:val="6E600349"/>
    <w:rsid w:val="6EB43F07"/>
    <w:rsid w:val="6EBE56B6"/>
    <w:rsid w:val="6EBF411D"/>
    <w:rsid w:val="6ED924EF"/>
    <w:rsid w:val="6EE13152"/>
    <w:rsid w:val="6EE85353"/>
    <w:rsid w:val="6F0B01CF"/>
    <w:rsid w:val="6F0C1BFE"/>
    <w:rsid w:val="6F112E5D"/>
    <w:rsid w:val="6F1674AC"/>
    <w:rsid w:val="6F1E7E94"/>
    <w:rsid w:val="6F8D6E36"/>
    <w:rsid w:val="6F8F7052"/>
    <w:rsid w:val="6FDE7D18"/>
    <w:rsid w:val="70187047"/>
    <w:rsid w:val="704A0316"/>
    <w:rsid w:val="709D579F"/>
    <w:rsid w:val="70FD7FEB"/>
    <w:rsid w:val="71091CB0"/>
    <w:rsid w:val="719426FE"/>
    <w:rsid w:val="71EB6287"/>
    <w:rsid w:val="72054D8D"/>
    <w:rsid w:val="723B7623"/>
    <w:rsid w:val="72453D1D"/>
    <w:rsid w:val="724834E8"/>
    <w:rsid w:val="72AB688E"/>
    <w:rsid w:val="72D014F6"/>
    <w:rsid w:val="72D54D7C"/>
    <w:rsid w:val="7300264A"/>
    <w:rsid w:val="730E68A8"/>
    <w:rsid w:val="737427E7"/>
    <w:rsid w:val="739F5ED5"/>
    <w:rsid w:val="73A13812"/>
    <w:rsid w:val="74055B35"/>
    <w:rsid w:val="743872F9"/>
    <w:rsid w:val="74495241"/>
    <w:rsid w:val="744F5002"/>
    <w:rsid w:val="746464FE"/>
    <w:rsid w:val="746C7962"/>
    <w:rsid w:val="74980278"/>
    <w:rsid w:val="74AA69EE"/>
    <w:rsid w:val="74B33847"/>
    <w:rsid w:val="74D07EF1"/>
    <w:rsid w:val="74F158CB"/>
    <w:rsid w:val="752A44D9"/>
    <w:rsid w:val="753C5952"/>
    <w:rsid w:val="75994786"/>
    <w:rsid w:val="75BA6AC0"/>
    <w:rsid w:val="75EA4F92"/>
    <w:rsid w:val="7613068E"/>
    <w:rsid w:val="763760BA"/>
    <w:rsid w:val="766E218A"/>
    <w:rsid w:val="767857A1"/>
    <w:rsid w:val="76B72ED4"/>
    <w:rsid w:val="76CF020A"/>
    <w:rsid w:val="7704406F"/>
    <w:rsid w:val="770726D4"/>
    <w:rsid w:val="77D96286"/>
    <w:rsid w:val="782A7918"/>
    <w:rsid w:val="78324A1E"/>
    <w:rsid w:val="7860272C"/>
    <w:rsid w:val="786A0397"/>
    <w:rsid w:val="78B673FD"/>
    <w:rsid w:val="78F079E2"/>
    <w:rsid w:val="79120314"/>
    <w:rsid w:val="791B3704"/>
    <w:rsid w:val="79265C73"/>
    <w:rsid w:val="794615A2"/>
    <w:rsid w:val="79587293"/>
    <w:rsid w:val="79626816"/>
    <w:rsid w:val="799D7BE3"/>
    <w:rsid w:val="799F4704"/>
    <w:rsid w:val="79D20445"/>
    <w:rsid w:val="79E166FC"/>
    <w:rsid w:val="7A092402"/>
    <w:rsid w:val="7A345F4F"/>
    <w:rsid w:val="7A454623"/>
    <w:rsid w:val="7A6449BB"/>
    <w:rsid w:val="7AFB47A8"/>
    <w:rsid w:val="7B046B46"/>
    <w:rsid w:val="7B49179C"/>
    <w:rsid w:val="7B7A17EA"/>
    <w:rsid w:val="7B922EBF"/>
    <w:rsid w:val="7C0405EE"/>
    <w:rsid w:val="7C0617D3"/>
    <w:rsid w:val="7C1D1542"/>
    <w:rsid w:val="7C2D025B"/>
    <w:rsid w:val="7C2D5041"/>
    <w:rsid w:val="7C631EB1"/>
    <w:rsid w:val="7C7B661A"/>
    <w:rsid w:val="7C887303"/>
    <w:rsid w:val="7CE73E4E"/>
    <w:rsid w:val="7CE8767B"/>
    <w:rsid w:val="7D2F777E"/>
    <w:rsid w:val="7D384885"/>
    <w:rsid w:val="7D5040FB"/>
    <w:rsid w:val="7D5D1E44"/>
    <w:rsid w:val="7D6F5DD2"/>
    <w:rsid w:val="7D711B45"/>
    <w:rsid w:val="7E09368F"/>
    <w:rsid w:val="7E275E4A"/>
    <w:rsid w:val="7E6A0FEA"/>
    <w:rsid w:val="7E773077"/>
    <w:rsid w:val="7EF50C19"/>
    <w:rsid w:val="7EF618DD"/>
    <w:rsid w:val="7EFE565A"/>
    <w:rsid w:val="7F390D88"/>
    <w:rsid w:val="7F4339B5"/>
    <w:rsid w:val="7F6E35B7"/>
    <w:rsid w:val="7F777ADC"/>
    <w:rsid w:val="7F78097A"/>
    <w:rsid w:val="7F8B387B"/>
    <w:rsid w:val="7FB528C3"/>
    <w:rsid w:val="7FEB4C61"/>
    <w:rsid w:val="7FEF6F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0"/>
    <w:qFormat/>
    <w:uiPriority w:val="1"/>
    <w:pPr>
      <w:spacing w:before="36"/>
      <w:ind w:right="558"/>
      <w:jc w:val="center"/>
      <w:outlineLvl w:val="0"/>
    </w:pPr>
    <w:rPr>
      <w:rFonts w:ascii="方正小标宋简体" w:hAnsi="方正小标宋简体" w:eastAsia="方正小标宋简体" w:cs="方正小标宋简体"/>
      <w:sz w:val="44"/>
      <w:szCs w:val="44"/>
    </w:rPr>
  </w:style>
  <w:style w:type="paragraph" w:styleId="3">
    <w:name w:val="heading 2"/>
    <w:basedOn w:val="1"/>
    <w:next w:val="1"/>
    <w:qFormat/>
    <w:uiPriority w:val="1"/>
    <w:pPr>
      <w:outlineLvl w:val="1"/>
    </w:pPr>
    <w:rPr>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qFormat/>
    <w:uiPriority w:val="0"/>
    <w:pPr>
      <w:jc w:val="left"/>
    </w:pPr>
  </w:style>
  <w:style w:type="paragraph" w:styleId="5">
    <w:name w:val="Body Text"/>
    <w:basedOn w:val="1"/>
    <w:link w:val="31"/>
    <w:qFormat/>
    <w:uiPriority w:val="1"/>
    <w:rPr>
      <w:sz w:val="24"/>
    </w:rPr>
  </w:style>
  <w:style w:type="paragraph" w:styleId="6">
    <w:name w:val="Balloon Text"/>
    <w:basedOn w:val="1"/>
    <w:link w:val="18"/>
    <w:qFormat/>
    <w:uiPriority w:val="0"/>
    <w:rPr>
      <w:sz w:val="18"/>
      <w:szCs w:val="18"/>
    </w:rPr>
  </w:style>
  <w:style w:type="paragraph" w:styleId="7">
    <w:name w:val="footer"/>
    <w:basedOn w:val="1"/>
    <w:link w:val="34"/>
    <w:qFormat/>
    <w:uiPriority w:val="99"/>
    <w:pPr>
      <w:tabs>
        <w:tab w:val="center" w:pos="4153"/>
        <w:tab w:val="right" w:pos="8306"/>
      </w:tabs>
      <w:snapToGrid w:val="0"/>
      <w:jc w:val="left"/>
    </w:pPr>
    <w:rPr>
      <w:sz w:val="18"/>
    </w:rPr>
  </w:style>
  <w:style w:type="paragraph" w:styleId="8">
    <w:name w:val="header"/>
    <w:basedOn w:val="1"/>
    <w:link w:val="1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autoRedefine/>
    <w:qFormat/>
    <w:uiPriority w:val="39"/>
    <w:pPr>
      <w:tabs>
        <w:tab w:val="left" w:pos="180"/>
        <w:tab w:val="right" w:leader="dot" w:pos="9060"/>
      </w:tabs>
      <w:spacing w:line="360" w:lineRule="auto"/>
    </w:pPr>
    <w:rPr>
      <w:rFonts w:ascii="宋体" w:hAnsi="宋体"/>
      <w:b/>
      <w:bCs/>
      <w:sz w:val="24"/>
    </w:rPr>
  </w:style>
  <w:style w:type="paragraph" w:styleId="10">
    <w:name w:val="annotation subject"/>
    <w:basedOn w:val="4"/>
    <w:next w:val="4"/>
    <w:link w:val="20"/>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Emphasis"/>
    <w:qFormat/>
    <w:uiPriority w:val="20"/>
    <w:rPr>
      <w:color w:val="CC0000"/>
    </w:rPr>
  </w:style>
  <w:style w:type="character" w:styleId="15">
    <w:name w:val="Hyperlink"/>
    <w:qFormat/>
    <w:uiPriority w:val="99"/>
    <w:rPr>
      <w:color w:val="0000FF"/>
      <w:u w:val="single"/>
    </w:rPr>
  </w:style>
  <w:style w:type="character" w:styleId="16">
    <w:name w:val="annotation reference"/>
    <w:qFormat/>
    <w:uiPriority w:val="0"/>
    <w:rPr>
      <w:sz w:val="21"/>
      <w:szCs w:val="21"/>
    </w:rPr>
  </w:style>
  <w:style w:type="character" w:customStyle="1" w:styleId="17">
    <w:name w:val="批注文字 Char"/>
    <w:link w:val="4"/>
    <w:qFormat/>
    <w:uiPriority w:val="0"/>
    <w:rPr>
      <w:rFonts w:ascii="Calibri" w:hAnsi="Calibri"/>
      <w:kern w:val="2"/>
      <w:sz w:val="21"/>
      <w:szCs w:val="24"/>
    </w:rPr>
  </w:style>
  <w:style w:type="character" w:customStyle="1" w:styleId="18">
    <w:name w:val="批注框文本 Char"/>
    <w:basedOn w:val="13"/>
    <w:link w:val="6"/>
    <w:qFormat/>
    <w:uiPriority w:val="0"/>
    <w:rPr>
      <w:rFonts w:ascii="Calibri" w:hAnsi="Calibri"/>
      <w:kern w:val="2"/>
      <w:sz w:val="18"/>
      <w:szCs w:val="18"/>
    </w:rPr>
  </w:style>
  <w:style w:type="character" w:customStyle="1" w:styleId="19">
    <w:name w:val="页眉 Char"/>
    <w:basedOn w:val="13"/>
    <w:link w:val="8"/>
    <w:qFormat/>
    <w:uiPriority w:val="99"/>
    <w:rPr>
      <w:rFonts w:ascii="Calibri" w:hAnsi="Calibri"/>
      <w:kern w:val="2"/>
      <w:sz w:val="18"/>
      <w:szCs w:val="24"/>
    </w:rPr>
  </w:style>
  <w:style w:type="character" w:customStyle="1" w:styleId="20">
    <w:name w:val="批注主题 Char"/>
    <w:link w:val="10"/>
    <w:qFormat/>
    <w:uiPriority w:val="0"/>
    <w:rPr>
      <w:rFonts w:ascii="Calibri" w:hAnsi="Calibri"/>
      <w:b/>
      <w:bCs/>
      <w:kern w:val="2"/>
      <w:sz w:val="21"/>
      <w:szCs w:val="24"/>
    </w:rPr>
  </w:style>
  <w:style w:type="paragraph" w:customStyle="1" w:styleId="21">
    <w:name w:val="列出段落1"/>
    <w:basedOn w:val="1"/>
    <w:qFormat/>
    <w:uiPriority w:val="1"/>
    <w:pPr>
      <w:spacing w:before="158"/>
      <w:ind w:left="220"/>
    </w:pPr>
  </w:style>
  <w:style w:type="paragraph" w:customStyle="1" w:styleId="22">
    <w:name w:val="Body text|1"/>
    <w:basedOn w:val="1"/>
    <w:qFormat/>
    <w:uiPriority w:val="0"/>
    <w:pPr>
      <w:spacing w:line="331" w:lineRule="auto"/>
      <w:ind w:firstLine="400"/>
    </w:pPr>
    <w:rPr>
      <w:rFonts w:ascii="宋体" w:hAnsi="宋体" w:cs="宋体"/>
      <w:sz w:val="22"/>
      <w:szCs w:val="22"/>
      <w:lang w:val="zh-TW" w:eastAsia="zh-TW" w:bidi="zh-TW"/>
    </w:rPr>
  </w:style>
  <w:style w:type="paragraph" w:customStyle="1" w:styleId="23">
    <w:name w:val="Other|1"/>
    <w:basedOn w:val="1"/>
    <w:qFormat/>
    <w:uiPriority w:val="0"/>
    <w:pPr>
      <w:spacing w:after="260"/>
    </w:pPr>
    <w:rPr>
      <w:rFonts w:ascii="宋体" w:hAnsi="宋体" w:cs="宋体"/>
      <w:sz w:val="26"/>
      <w:szCs w:val="26"/>
      <w:lang w:val="zh-TW" w:eastAsia="zh-TW" w:bidi="zh-TW"/>
    </w:rPr>
  </w:style>
  <w:style w:type="paragraph" w:customStyle="1" w:styleId="24">
    <w:name w:val="Table caption|1"/>
    <w:basedOn w:val="1"/>
    <w:qFormat/>
    <w:uiPriority w:val="0"/>
    <w:rPr>
      <w:rFonts w:ascii="宋体" w:hAnsi="宋体" w:cs="宋体"/>
      <w:sz w:val="22"/>
      <w:szCs w:val="22"/>
      <w:lang w:val="zh-TW" w:eastAsia="zh-TW" w:bidi="zh-TW"/>
    </w:rPr>
  </w:style>
  <w:style w:type="paragraph" w:customStyle="1" w:styleId="25">
    <w:name w:val="Table Paragraph"/>
    <w:basedOn w:val="1"/>
    <w:qFormat/>
    <w:uiPriority w:val="1"/>
  </w:style>
  <w:style w:type="table" w:customStyle="1" w:styleId="26">
    <w:name w:val="Table Normal"/>
    <w:unhideWhenUsed/>
    <w:qFormat/>
    <w:uiPriority w:val="2"/>
    <w:tblPr>
      <w:tblCellMar>
        <w:top w:w="0" w:type="dxa"/>
        <w:left w:w="0" w:type="dxa"/>
        <w:bottom w:w="0" w:type="dxa"/>
        <w:right w:w="0" w:type="dxa"/>
      </w:tblCellMar>
    </w:tblPr>
  </w:style>
  <w:style w:type="character" w:customStyle="1" w:styleId="27">
    <w:name w:val="vcusw6gwj"/>
    <w:basedOn w:val="13"/>
    <w:qFormat/>
    <w:uiPriority w:val="0"/>
  </w:style>
  <w:style w:type="paragraph" w:customStyle="1" w:styleId="28">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29">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30">
    <w:name w:val="标题 1 Char"/>
    <w:basedOn w:val="13"/>
    <w:link w:val="2"/>
    <w:qFormat/>
    <w:uiPriority w:val="1"/>
    <w:rPr>
      <w:rFonts w:ascii="方正小标宋简体" w:hAnsi="方正小标宋简体" w:eastAsia="方正小标宋简体" w:cs="方正小标宋简体"/>
      <w:kern w:val="2"/>
      <w:sz w:val="44"/>
      <w:szCs w:val="44"/>
    </w:rPr>
  </w:style>
  <w:style w:type="character" w:customStyle="1" w:styleId="31">
    <w:name w:val="正文文本 Char"/>
    <w:basedOn w:val="13"/>
    <w:link w:val="5"/>
    <w:qFormat/>
    <w:uiPriority w:val="1"/>
    <w:rPr>
      <w:rFonts w:ascii="Calibri" w:hAnsi="Calibri"/>
      <w:kern w:val="2"/>
      <w:sz w:val="24"/>
      <w:szCs w:val="24"/>
    </w:rPr>
  </w:style>
  <w:style w:type="character" w:customStyle="1" w:styleId="32">
    <w:name w:val="段 Char"/>
    <w:link w:val="33"/>
    <w:qFormat/>
    <w:uiPriority w:val="0"/>
    <w:rPr>
      <w:rFonts w:ascii="宋体"/>
      <w:sz w:val="21"/>
    </w:rPr>
  </w:style>
  <w:style w:type="paragraph" w:customStyle="1" w:styleId="33">
    <w:name w:val="段"/>
    <w:link w:val="3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4">
    <w:name w:val="页脚 Char"/>
    <w:basedOn w:val="13"/>
    <w:link w:val="7"/>
    <w:qFormat/>
    <w:uiPriority w:val="99"/>
    <w:rPr>
      <w:rFonts w:ascii="Calibri" w:hAnsi="Calibri"/>
      <w:kern w:val="2"/>
      <w:sz w:val="18"/>
      <w:szCs w:val="2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6.bin"/><Relationship Id="rId98" Type="http://schemas.openxmlformats.org/officeDocument/2006/relationships/oleObject" Target="embeddings/oleObject55.bin"/><Relationship Id="rId97" Type="http://schemas.openxmlformats.org/officeDocument/2006/relationships/image" Target="media/image31.wmf"/><Relationship Id="rId96" Type="http://schemas.openxmlformats.org/officeDocument/2006/relationships/oleObject" Target="embeddings/oleObject54.bin"/><Relationship Id="rId95" Type="http://schemas.openxmlformats.org/officeDocument/2006/relationships/image" Target="media/image30.wmf"/><Relationship Id="rId94" Type="http://schemas.openxmlformats.org/officeDocument/2006/relationships/oleObject" Target="embeddings/oleObject53.bin"/><Relationship Id="rId93" Type="http://schemas.openxmlformats.org/officeDocument/2006/relationships/image" Target="media/image29.wmf"/><Relationship Id="rId92" Type="http://schemas.openxmlformats.org/officeDocument/2006/relationships/oleObject" Target="embeddings/oleObject52.bin"/><Relationship Id="rId91" Type="http://schemas.openxmlformats.org/officeDocument/2006/relationships/oleObject" Target="embeddings/oleObject51.bin"/><Relationship Id="rId90" Type="http://schemas.openxmlformats.org/officeDocument/2006/relationships/image" Target="media/image28.wmf"/><Relationship Id="rId9" Type="http://schemas.openxmlformats.org/officeDocument/2006/relationships/header" Target="header4.xml"/><Relationship Id="rId89" Type="http://schemas.openxmlformats.org/officeDocument/2006/relationships/oleObject" Target="embeddings/oleObject50.bin"/><Relationship Id="rId88" Type="http://schemas.openxmlformats.org/officeDocument/2006/relationships/oleObject" Target="embeddings/oleObject49.bin"/><Relationship Id="rId87" Type="http://schemas.openxmlformats.org/officeDocument/2006/relationships/oleObject" Target="embeddings/oleObject48.bin"/><Relationship Id="rId86" Type="http://schemas.openxmlformats.org/officeDocument/2006/relationships/oleObject" Target="embeddings/oleObject47.bin"/><Relationship Id="rId85" Type="http://schemas.openxmlformats.org/officeDocument/2006/relationships/oleObject" Target="embeddings/oleObject46.bin"/><Relationship Id="rId84" Type="http://schemas.openxmlformats.org/officeDocument/2006/relationships/image" Target="media/image27.wmf"/><Relationship Id="rId83" Type="http://schemas.openxmlformats.org/officeDocument/2006/relationships/oleObject" Target="embeddings/oleObject45.bin"/><Relationship Id="rId82" Type="http://schemas.openxmlformats.org/officeDocument/2006/relationships/oleObject" Target="embeddings/oleObject44.bin"/><Relationship Id="rId81" Type="http://schemas.openxmlformats.org/officeDocument/2006/relationships/oleObject" Target="embeddings/oleObject43.bin"/><Relationship Id="rId80" Type="http://schemas.openxmlformats.org/officeDocument/2006/relationships/oleObject" Target="embeddings/oleObject42.bin"/><Relationship Id="rId8" Type="http://schemas.openxmlformats.org/officeDocument/2006/relationships/footer" Target="footer3.xml"/><Relationship Id="rId79" Type="http://schemas.openxmlformats.org/officeDocument/2006/relationships/oleObject" Target="embeddings/oleObject41.bin"/><Relationship Id="rId78" Type="http://schemas.openxmlformats.org/officeDocument/2006/relationships/oleObject" Target="embeddings/oleObject40.bin"/><Relationship Id="rId77" Type="http://schemas.openxmlformats.org/officeDocument/2006/relationships/image" Target="media/image26.wmf"/><Relationship Id="rId76" Type="http://schemas.openxmlformats.org/officeDocument/2006/relationships/oleObject" Target="embeddings/oleObject39.bin"/><Relationship Id="rId75" Type="http://schemas.openxmlformats.org/officeDocument/2006/relationships/oleObject" Target="embeddings/oleObject38.bin"/><Relationship Id="rId74" Type="http://schemas.openxmlformats.org/officeDocument/2006/relationships/image" Target="media/image25.wmf"/><Relationship Id="rId73" Type="http://schemas.openxmlformats.org/officeDocument/2006/relationships/oleObject" Target="embeddings/oleObject37.bin"/><Relationship Id="rId72" Type="http://schemas.openxmlformats.org/officeDocument/2006/relationships/oleObject" Target="embeddings/oleObject36.bin"/><Relationship Id="rId71" Type="http://schemas.openxmlformats.org/officeDocument/2006/relationships/oleObject" Target="embeddings/oleObject35.bin"/><Relationship Id="rId70" Type="http://schemas.openxmlformats.org/officeDocument/2006/relationships/oleObject" Target="embeddings/oleObject34.bin"/><Relationship Id="rId7" Type="http://schemas.openxmlformats.org/officeDocument/2006/relationships/footer" Target="footer2.xml"/><Relationship Id="rId69" Type="http://schemas.openxmlformats.org/officeDocument/2006/relationships/image" Target="media/image24.wmf"/><Relationship Id="rId68" Type="http://schemas.openxmlformats.org/officeDocument/2006/relationships/oleObject" Target="embeddings/oleObject33.bin"/><Relationship Id="rId67" Type="http://schemas.openxmlformats.org/officeDocument/2006/relationships/oleObject" Target="embeddings/oleObject32.bin"/><Relationship Id="rId66" Type="http://schemas.openxmlformats.org/officeDocument/2006/relationships/image" Target="media/image23.wmf"/><Relationship Id="rId65" Type="http://schemas.openxmlformats.org/officeDocument/2006/relationships/oleObject" Target="embeddings/oleObject31.bin"/><Relationship Id="rId64" Type="http://schemas.openxmlformats.org/officeDocument/2006/relationships/oleObject" Target="embeddings/oleObject30.bin"/><Relationship Id="rId63" Type="http://schemas.openxmlformats.org/officeDocument/2006/relationships/image" Target="media/image22.wmf"/><Relationship Id="rId62" Type="http://schemas.openxmlformats.org/officeDocument/2006/relationships/oleObject" Target="embeddings/oleObject29.bin"/><Relationship Id="rId61" Type="http://schemas.openxmlformats.org/officeDocument/2006/relationships/oleObject" Target="embeddings/oleObject28.bin"/><Relationship Id="rId60" Type="http://schemas.openxmlformats.org/officeDocument/2006/relationships/image" Target="media/image21.wmf"/><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image" Target="media/image20.wmf"/><Relationship Id="rId57" Type="http://schemas.openxmlformats.org/officeDocument/2006/relationships/oleObject" Target="embeddings/oleObject26.bin"/><Relationship Id="rId56" Type="http://schemas.openxmlformats.org/officeDocument/2006/relationships/image" Target="media/image19.wmf"/><Relationship Id="rId55" Type="http://schemas.openxmlformats.org/officeDocument/2006/relationships/oleObject" Target="embeddings/oleObject25.bin"/><Relationship Id="rId54" Type="http://schemas.openxmlformats.org/officeDocument/2006/relationships/image" Target="media/image18.wmf"/><Relationship Id="rId53" Type="http://schemas.openxmlformats.org/officeDocument/2006/relationships/oleObject" Target="embeddings/oleObject24.bin"/><Relationship Id="rId52" Type="http://schemas.openxmlformats.org/officeDocument/2006/relationships/image" Target="media/image17.wmf"/><Relationship Id="rId51" Type="http://schemas.openxmlformats.org/officeDocument/2006/relationships/oleObject" Target="embeddings/oleObject23.bin"/><Relationship Id="rId50" Type="http://schemas.openxmlformats.org/officeDocument/2006/relationships/image" Target="media/image16.wmf"/><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15.wmf"/><Relationship Id="rId47" Type="http://schemas.openxmlformats.org/officeDocument/2006/relationships/oleObject" Target="embeddings/oleObject21.bin"/><Relationship Id="rId46" Type="http://schemas.openxmlformats.org/officeDocument/2006/relationships/image" Target="media/image14.wmf"/><Relationship Id="rId45" Type="http://schemas.openxmlformats.org/officeDocument/2006/relationships/oleObject" Target="embeddings/oleObject20.bin"/><Relationship Id="rId44" Type="http://schemas.openxmlformats.org/officeDocument/2006/relationships/image" Target="media/image13.wmf"/><Relationship Id="rId43" Type="http://schemas.openxmlformats.org/officeDocument/2006/relationships/oleObject" Target="embeddings/oleObject19.bin"/><Relationship Id="rId42" Type="http://schemas.openxmlformats.org/officeDocument/2006/relationships/oleObject" Target="embeddings/oleObject18.bin"/><Relationship Id="rId41" Type="http://schemas.openxmlformats.org/officeDocument/2006/relationships/oleObject" Target="embeddings/oleObject17.bin"/><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2.wmf"/><Relationship Id="rId38" Type="http://schemas.openxmlformats.org/officeDocument/2006/relationships/oleObject" Target="embeddings/oleObject15.bin"/><Relationship Id="rId37" Type="http://schemas.openxmlformats.org/officeDocument/2006/relationships/oleObject" Target="embeddings/oleObject14.bin"/><Relationship Id="rId36" Type="http://schemas.openxmlformats.org/officeDocument/2006/relationships/oleObject" Target="embeddings/oleObject13.bin"/><Relationship Id="rId35" Type="http://schemas.openxmlformats.org/officeDocument/2006/relationships/oleObject" Target="embeddings/oleObject12.bin"/><Relationship Id="rId34" Type="http://schemas.openxmlformats.org/officeDocument/2006/relationships/image" Target="media/image11.wmf"/><Relationship Id="rId33" Type="http://schemas.openxmlformats.org/officeDocument/2006/relationships/oleObject" Target="embeddings/oleObject11.bin"/><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9.wmf"/><Relationship Id="rId27" Type="http://schemas.openxmlformats.org/officeDocument/2006/relationships/oleObject" Target="embeddings/oleObject7.bin"/><Relationship Id="rId26" Type="http://schemas.openxmlformats.org/officeDocument/2006/relationships/image" Target="media/image8.wmf"/><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oleObject" Target="embeddings/oleObject3.bin"/><Relationship Id="rId21" Type="http://schemas.openxmlformats.org/officeDocument/2006/relationships/image" Target="media/image7.png"/><Relationship Id="rId201" Type="http://schemas.openxmlformats.org/officeDocument/2006/relationships/fontTable" Target="fontTable.xml"/><Relationship Id="rId200" Type="http://schemas.openxmlformats.org/officeDocument/2006/relationships/customXml" Target="../customXml/item1.xml"/><Relationship Id="rId20" Type="http://schemas.openxmlformats.org/officeDocument/2006/relationships/oleObject" Target="embeddings/oleObject2.bin"/><Relationship Id="rId2" Type="http://schemas.openxmlformats.org/officeDocument/2006/relationships/settings" Target="settings.xml"/><Relationship Id="rId199" Type="http://schemas.openxmlformats.org/officeDocument/2006/relationships/image" Target="media/image74.wmf"/><Relationship Id="rId198" Type="http://schemas.openxmlformats.org/officeDocument/2006/relationships/oleObject" Target="embeddings/oleObject113.bin"/><Relationship Id="rId197" Type="http://schemas.openxmlformats.org/officeDocument/2006/relationships/oleObject" Target="embeddings/oleObject112.bin"/><Relationship Id="rId196" Type="http://schemas.openxmlformats.org/officeDocument/2006/relationships/oleObject" Target="embeddings/oleObject111.bin"/><Relationship Id="rId195" Type="http://schemas.openxmlformats.org/officeDocument/2006/relationships/image" Target="media/image73.wmf"/><Relationship Id="rId194" Type="http://schemas.openxmlformats.org/officeDocument/2006/relationships/oleObject" Target="embeddings/oleObject110.bin"/><Relationship Id="rId193" Type="http://schemas.openxmlformats.org/officeDocument/2006/relationships/oleObject" Target="embeddings/oleObject109.bin"/><Relationship Id="rId192" Type="http://schemas.openxmlformats.org/officeDocument/2006/relationships/image" Target="media/image72.wmf"/><Relationship Id="rId191" Type="http://schemas.openxmlformats.org/officeDocument/2006/relationships/oleObject" Target="embeddings/oleObject108.bin"/><Relationship Id="rId190" Type="http://schemas.openxmlformats.org/officeDocument/2006/relationships/image" Target="media/image71.wmf"/><Relationship Id="rId19" Type="http://schemas.openxmlformats.org/officeDocument/2006/relationships/image" Target="media/image6.wmf"/><Relationship Id="rId189" Type="http://schemas.openxmlformats.org/officeDocument/2006/relationships/oleObject" Target="embeddings/oleObject107.bin"/><Relationship Id="rId188" Type="http://schemas.openxmlformats.org/officeDocument/2006/relationships/image" Target="media/image70.wmf"/><Relationship Id="rId187" Type="http://schemas.openxmlformats.org/officeDocument/2006/relationships/oleObject" Target="embeddings/oleObject106.bin"/><Relationship Id="rId186" Type="http://schemas.openxmlformats.org/officeDocument/2006/relationships/image" Target="media/image69.wmf"/><Relationship Id="rId185" Type="http://schemas.openxmlformats.org/officeDocument/2006/relationships/oleObject" Target="embeddings/oleObject105.bin"/><Relationship Id="rId184" Type="http://schemas.openxmlformats.org/officeDocument/2006/relationships/image" Target="media/image68.wmf"/><Relationship Id="rId183" Type="http://schemas.openxmlformats.org/officeDocument/2006/relationships/oleObject" Target="embeddings/oleObject104.bin"/><Relationship Id="rId182" Type="http://schemas.openxmlformats.org/officeDocument/2006/relationships/oleObject" Target="embeddings/oleObject103.bin"/><Relationship Id="rId181" Type="http://schemas.openxmlformats.org/officeDocument/2006/relationships/image" Target="media/image67.wmf"/><Relationship Id="rId180" Type="http://schemas.openxmlformats.org/officeDocument/2006/relationships/oleObject" Target="embeddings/oleObject102.bin"/><Relationship Id="rId18" Type="http://schemas.openxmlformats.org/officeDocument/2006/relationships/oleObject" Target="embeddings/oleObject1.bin"/><Relationship Id="rId179" Type="http://schemas.openxmlformats.org/officeDocument/2006/relationships/oleObject" Target="embeddings/oleObject101.bin"/><Relationship Id="rId178" Type="http://schemas.openxmlformats.org/officeDocument/2006/relationships/oleObject" Target="embeddings/oleObject100.bin"/><Relationship Id="rId177" Type="http://schemas.openxmlformats.org/officeDocument/2006/relationships/image" Target="media/image66.wmf"/><Relationship Id="rId176" Type="http://schemas.openxmlformats.org/officeDocument/2006/relationships/oleObject" Target="embeddings/oleObject99.bin"/><Relationship Id="rId175" Type="http://schemas.openxmlformats.org/officeDocument/2006/relationships/image" Target="media/image65.wmf"/><Relationship Id="rId174" Type="http://schemas.openxmlformats.org/officeDocument/2006/relationships/oleObject" Target="embeddings/oleObject98.bin"/><Relationship Id="rId173" Type="http://schemas.openxmlformats.org/officeDocument/2006/relationships/image" Target="media/image64.wmf"/><Relationship Id="rId172" Type="http://schemas.openxmlformats.org/officeDocument/2006/relationships/oleObject" Target="embeddings/oleObject97.bin"/><Relationship Id="rId171" Type="http://schemas.openxmlformats.org/officeDocument/2006/relationships/image" Target="media/image63.wmf"/><Relationship Id="rId170" Type="http://schemas.openxmlformats.org/officeDocument/2006/relationships/oleObject" Target="embeddings/oleObject96.bin"/><Relationship Id="rId17" Type="http://schemas.openxmlformats.org/officeDocument/2006/relationships/image" Target="media/image5.png"/><Relationship Id="rId169" Type="http://schemas.openxmlformats.org/officeDocument/2006/relationships/image" Target="media/image62.wmf"/><Relationship Id="rId168" Type="http://schemas.openxmlformats.org/officeDocument/2006/relationships/oleObject" Target="embeddings/oleObject95.bin"/><Relationship Id="rId167" Type="http://schemas.openxmlformats.org/officeDocument/2006/relationships/image" Target="media/image61.wmf"/><Relationship Id="rId166" Type="http://schemas.openxmlformats.org/officeDocument/2006/relationships/oleObject" Target="embeddings/oleObject94.bin"/><Relationship Id="rId165" Type="http://schemas.openxmlformats.org/officeDocument/2006/relationships/image" Target="media/image60.wmf"/><Relationship Id="rId164" Type="http://schemas.openxmlformats.org/officeDocument/2006/relationships/oleObject" Target="embeddings/oleObject93.bin"/><Relationship Id="rId163" Type="http://schemas.openxmlformats.org/officeDocument/2006/relationships/oleObject" Target="embeddings/oleObject92.bin"/><Relationship Id="rId162" Type="http://schemas.openxmlformats.org/officeDocument/2006/relationships/image" Target="media/image59.wmf"/><Relationship Id="rId161" Type="http://schemas.openxmlformats.org/officeDocument/2006/relationships/oleObject" Target="embeddings/oleObject91.bin"/><Relationship Id="rId160" Type="http://schemas.openxmlformats.org/officeDocument/2006/relationships/image" Target="media/image58.wmf"/><Relationship Id="rId16" Type="http://schemas.openxmlformats.org/officeDocument/2006/relationships/image" Target="media/image4.jpeg"/><Relationship Id="rId159" Type="http://schemas.openxmlformats.org/officeDocument/2006/relationships/oleObject" Target="embeddings/oleObject90.bin"/><Relationship Id="rId158" Type="http://schemas.openxmlformats.org/officeDocument/2006/relationships/image" Target="media/image57.wmf"/><Relationship Id="rId157" Type="http://schemas.openxmlformats.org/officeDocument/2006/relationships/oleObject" Target="embeddings/oleObject89.bin"/><Relationship Id="rId156" Type="http://schemas.openxmlformats.org/officeDocument/2006/relationships/image" Target="media/image56.wmf"/><Relationship Id="rId155" Type="http://schemas.openxmlformats.org/officeDocument/2006/relationships/oleObject" Target="embeddings/oleObject88.bin"/><Relationship Id="rId154" Type="http://schemas.openxmlformats.org/officeDocument/2006/relationships/image" Target="media/image55.wmf"/><Relationship Id="rId153" Type="http://schemas.openxmlformats.org/officeDocument/2006/relationships/oleObject" Target="embeddings/oleObject87.bin"/><Relationship Id="rId152" Type="http://schemas.openxmlformats.org/officeDocument/2006/relationships/image" Target="media/image54.wmf"/><Relationship Id="rId151" Type="http://schemas.openxmlformats.org/officeDocument/2006/relationships/oleObject" Target="embeddings/oleObject86.bin"/><Relationship Id="rId150" Type="http://schemas.openxmlformats.org/officeDocument/2006/relationships/image" Target="media/image53.wmf"/><Relationship Id="rId15" Type="http://schemas.openxmlformats.org/officeDocument/2006/relationships/image" Target="media/image3.jpeg"/><Relationship Id="rId149" Type="http://schemas.openxmlformats.org/officeDocument/2006/relationships/oleObject" Target="embeddings/oleObject85.bin"/><Relationship Id="rId148" Type="http://schemas.openxmlformats.org/officeDocument/2006/relationships/image" Target="media/image52.wmf"/><Relationship Id="rId147" Type="http://schemas.openxmlformats.org/officeDocument/2006/relationships/oleObject" Target="embeddings/oleObject84.bin"/><Relationship Id="rId146" Type="http://schemas.openxmlformats.org/officeDocument/2006/relationships/image" Target="media/image51.wmf"/><Relationship Id="rId145" Type="http://schemas.openxmlformats.org/officeDocument/2006/relationships/oleObject" Target="embeddings/oleObject83.bin"/><Relationship Id="rId144" Type="http://schemas.openxmlformats.org/officeDocument/2006/relationships/image" Target="media/image50.wmf"/><Relationship Id="rId143" Type="http://schemas.openxmlformats.org/officeDocument/2006/relationships/oleObject" Target="embeddings/oleObject82.bin"/><Relationship Id="rId142" Type="http://schemas.openxmlformats.org/officeDocument/2006/relationships/image" Target="media/image49.wmf"/><Relationship Id="rId141" Type="http://schemas.openxmlformats.org/officeDocument/2006/relationships/oleObject" Target="embeddings/oleObject81.bin"/><Relationship Id="rId140" Type="http://schemas.openxmlformats.org/officeDocument/2006/relationships/image" Target="media/image48.wmf"/><Relationship Id="rId14" Type="http://schemas.openxmlformats.org/officeDocument/2006/relationships/image" Target="media/image2.jpeg"/><Relationship Id="rId139" Type="http://schemas.openxmlformats.org/officeDocument/2006/relationships/oleObject" Target="embeddings/oleObject80.bin"/><Relationship Id="rId138" Type="http://schemas.openxmlformats.org/officeDocument/2006/relationships/image" Target="media/image47.wmf"/><Relationship Id="rId137" Type="http://schemas.openxmlformats.org/officeDocument/2006/relationships/oleObject" Target="embeddings/oleObject79.bin"/><Relationship Id="rId136" Type="http://schemas.openxmlformats.org/officeDocument/2006/relationships/image" Target="media/image46.wmf"/><Relationship Id="rId135" Type="http://schemas.openxmlformats.org/officeDocument/2006/relationships/oleObject" Target="embeddings/oleObject78.bin"/><Relationship Id="rId134" Type="http://schemas.openxmlformats.org/officeDocument/2006/relationships/oleObject" Target="embeddings/oleObject77.bin"/><Relationship Id="rId133" Type="http://schemas.openxmlformats.org/officeDocument/2006/relationships/oleObject" Target="embeddings/oleObject76.bin"/><Relationship Id="rId132" Type="http://schemas.openxmlformats.org/officeDocument/2006/relationships/oleObject" Target="embeddings/oleObject75.bin"/><Relationship Id="rId131" Type="http://schemas.openxmlformats.org/officeDocument/2006/relationships/oleObject" Target="embeddings/oleObject74.bin"/><Relationship Id="rId130" Type="http://schemas.openxmlformats.org/officeDocument/2006/relationships/image" Target="media/image45.wmf"/><Relationship Id="rId13" Type="http://schemas.openxmlformats.org/officeDocument/2006/relationships/image" Target="media/image1.jpeg"/><Relationship Id="rId129" Type="http://schemas.openxmlformats.org/officeDocument/2006/relationships/oleObject" Target="embeddings/oleObject73.bin"/><Relationship Id="rId128" Type="http://schemas.openxmlformats.org/officeDocument/2006/relationships/image" Target="media/image44.wmf"/><Relationship Id="rId127" Type="http://schemas.openxmlformats.org/officeDocument/2006/relationships/oleObject" Target="embeddings/oleObject72.bin"/><Relationship Id="rId126" Type="http://schemas.openxmlformats.org/officeDocument/2006/relationships/oleObject" Target="embeddings/oleObject71.bin"/><Relationship Id="rId125" Type="http://schemas.openxmlformats.org/officeDocument/2006/relationships/oleObject" Target="embeddings/oleObject70.bin"/><Relationship Id="rId124" Type="http://schemas.openxmlformats.org/officeDocument/2006/relationships/image" Target="media/image43.wmf"/><Relationship Id="rId123" Type="http://schemas.openxmlformats.org/officeDocument/2006/relationships/oleObject" Target="embeddings/oleObject69.bin"/><Relationship Id="rId122" Type="http://schemas.openxmlformats.org/officeDocument/2006/relationships/image" Target="media/image42.wmf"/><Relationship Id="rId121" Type="http://schemas.openxmlformats.org/officeDocument/2006/relationships/oleObject" Target="embeddings/oleObject68.bin"/><Relationship Id="rId120" Type="http://schemas.openxmlformats.org/officeDocument/2006/relationships/image" Target="media/image41.wmf"/><Relationship Id="rId12" Type="http://schemas.openxmlformats.org/officeDocument/2006/relationships/theme" Target="theme/theme1.xml"/><Relationship Id="rId119" Type="http://schemas.openxmlformats.org/officeDocument/2006/relationships/oleObject" Target="embeddings/oleObject67.bin"/><Relationship Id="rId118" Type="http://schemas.openxmlformats.org/officeDocument/2006/relationships/image" Target="media/image40.wmf"/><Relationship Id="rId117" Type="http://schemas.openxmlformats.org/officeDocument/2006/relationships/oleObject" Target="embeddings/oleObject66.bin"/><Relationship Id="rId116" Type="http://schemas.openxmlformats.org/officeDocument/2006/relationships/oleObject" Target="embeddings/oleObject65.bin"/><Relationship Id="rId115" Type="http://schemas.openxmlformats.org/officeDocument/2006/relationships/image" Target="media/image39.wmf"/><Relationship Id="rId114" Type="http://schemas.openxmlformats.org/officeDocument/2006/relationships/oleObject" Target="embeddings/oleObject64.bin"/><Relationship Id="rId113" Type="http://schemas.openxmlformats.org/officeDocument/2006/relationships/image" Target="media/image38.wmf"/><Relationship Id="rId112" Type="http://schemas.openxmlformats.org/officeDocument/2006/relationships/oleObject" Target="embeddings/oleObject63.bin"/><Relationship Id="rId111" Type="http://schemas.openxmlformats.org/officeDocument/2006/relationships/image" Target="media/image37.wmf"/><Relationship Id="rId110" Type="http://schemas.openxmlformats.org/officeDocument/2006/relationships/oleObject" Target="embeddings/oleObject62.bin"/><Relationship Id="rId11" Type="http://schemas.openxmlformats.org/officeDocument/2006/relationships/footer" Target="footer5.xml"/><Relationship Id="rId109" Type="http://schemas.openxmlformats.org/officeDocument/2006/relationships/image" Target="media/image36.wmf"/><Relationship Id="rId108" Type="http://schemas.openxmlformats.org/officeDocument/2006/relationships/oleObject" Target="embeddings/oleObject61.bin"/><Relationship Id="rId107" Type="http://schemas.openxmlformats.org/officeDocument/2006/relationships/image" Target="media/image35.wmf"/><Relationship Id="rId106" Type="http://schemas.openxmlformats.org/officeDocument/2006/relationships/oleObject" Target="embeddings/oleObject60.bin"/><Relationship Id="rId105" Type="http://schemas.openxmlformats.org/officeDocument/2006/relationships/image" Target="media/image34.wmf"/><Relationship Id="rId104" Type="http://schemas.openxmlformats.org/officeDocument/2006/relationships/oleObject" Target="embeddings/oleObject59.bin"/><Relationship Id="rId103" Type="http://schemas.openxmlformats.org/officeDocument/2006/relationships/image" Target="media/image33.wmf"/><Relationship Id="rId102" Type="http://schemas.openxmlformats.org/officeDocument/2006/relationships/oleObject" Target="embeddings/oleObject58.bin"/><Relationship Id="rId101" Type="http://schemas.openxmlformats.org/officeDocument/2006/relationships/oleObject" Target="embeddings/oleObject57.bin"/><Relationship Id="rId100" Type="http://schemas.openxmlformats.org/officeDocument/2006/relationships/image" Target="media/image32.wmf"/><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7364</Words>
  <Characters>8392</Characters>
  <Lines>60</Lines>
  <Paragraphs>29</Paragraphs>
  <TotalTime>0</TotalTime>
  <ScaleCrop>false</ScaleCrop>
  <LinksUpToDate>false</LinksUpToDate>
  <CharactersWithSpaces>10050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2024-12-23T03:33:00Z</dcterms:created>
  <dc:creator>Administrator</dc:creator>
  <cp:lastModifiedBy>依然Mr.沈</cp:lastModifiedBy>
  <cp:lastPrinted>2024-12-23T03:25:00Z</cp:lastPrinted>
  <dcterms:modified xsi:type="dcterms:W3CDTF">2024-12-23T05:58:20Z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3B6FAF2F5C6A42FAB39399F227742270_13</vt:lpwstr>
  </property>
</Properties>
</file>